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2A5" w:rsidRPr="00EF369E" w:rsidRDefault="007F52BE" w:rsidP="00EF369E">
      <w:pPr>
        <w:pStyle w:val="Title"/>
        <w:rPr>
          <w:color w:val="1F4E79" w:themeColor="accent1" w:themeShade="80"/>
          <w:sz w:val="28"/>
          <w:szCs w:val="28"/>
        </w:rPr>
      </w:pPr>
      <w:r>
        <w:rPr>
          <w:color w:val="1F4E79" w:themeColor="accent1" w:themeShade="80"/>
          <w:sz w:val="28"/>
          <w:szCs w:val="28"/>
        </w:rPr>
        <w:t xml:space="preserve">Guide to </w:t>
      </w:r>
      <w:r w:rsidR="00EF369E">
        <w:rPr>
          <w:color w:val="1F4E79" w:themeColor="accent1" w:themeShade="80"/>
          <w:sz w:val="28"/>
          <w:szCs w:val="28"/>
        </w:rPr>
        <w:t>writing learning outcomes</w:t>
      </w:r>
      <w:r w:rsidR="00B43985" w:rsidRPr="00451859">
        <w:rPr>
          <w:color w:val="1F4E79" w:themeColor="accent1" w:themeShade="80"/>
          <w:sz w:val="28"/>
          <w:szCs w:val="28"/>
        </w:rPr>
        <w:t xml:space="preserve"> t</w:t>
      </w:r>
      <w:r w:rsidR="00EF369E">
        <w:rPr>
          <w:color w:val="1F4E79" w:themeColor="accent1" w:themeShade="80"/>
          <w:sz w:val="28"/>
          <w:szCs w:val="28"/>
        </w:rPr>
        <w:t>hat address UABS</w:t>
      </w:r>
      <w:r w:rsidR="00B43985" w:rsidRPr="00451859">
        <w:rPr>
          <w:color w:val="1F4E79" w:themeColor="accent1" w:themeShade="80"/>
          <w:sz w:val="28"/>
          <w:szCs w:val="28"/>
        </w:rPr>
        <w:t xml:space="preserve"> Graduate Capabilities</w:t>
      </w:r>
      <w:r w:rsidR="009C5360">
        <w:rPr>
          <w:color w:val="1F4E79" w:themeColor="accent1" w:themeShade="80"/>
          <w:sz w:val="28"/>
          <w:szCs w:val="28"/>
        </w:rPr>
        <w:t xml:space="preserve">. </w:t>
      </w:r>
      <w:r w:rsidR="007C72A5" w:rsidRPr="00017CAB">
        <w:rPr>
          <w:sz w:val="20"/>
          <w:szCs w:val="20"/>
        </w:rPr>
        <w:t xml:space="preserve">If you have any further queries please contact the ILT team on </w:t>
      </w:r>
      <w:hyperlink r:id="rId8" w:history="1">
        <w:r w:rsidR="007C72A5" w:rsidRPr="00017CAB">
          <w:rPr>
            <w:rStyle w:val="Hyperlink"/>
            <w:sz w:val="20"/>
            <w:szCs w:val="20"/>
          </w:rPr>
          <w:t>ilt@auckland.ac.nz</w:t>
        </w:r>
      </w:hyperlink>
    </w:p>
    <w:tbl>
      <w:tblPr>
        <w:tblStyle w:val="TableGrid"/>
        <w:tblW w:w="22114" w:type="dxa"/>
        <w:tblInd w:w="-289"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7372"/>
        <w:gridCol w:w="4252"/>
        <w:gridCol w:w="2835"/>
        <w:gridCol w:w="3969"/>
        <w:gridCol w:w="3686"/>
      </w:tblGrid>
      <w:tr w:rsidR="000714E9" w:rsidRPr="00350CDE" w:rsidTr="0006165A">
        <w:trPr>
          <w:tblHeader/>
        </w:trPr>
        <w:tc>
          <w:tcPr>
            <w:tcW w:w="7372" w:type="dxa"/>
            <w:shd w:val="clear" w:color="auto" w:fill="E7E6E6" w:themeFill="background2"/>
          </w:tcPr>
          <w:p w:rsidR="000714E9" w:rsidRPr="00350CDE" w:rsidRDefault="000714E9" w:rsidP="006336EA">
            <w:pPr>
              <w:spacing w:line="276" w:lineRule="auto"/>
              <w:rPr>
                <w:b/>
                <w:sz w:val="19"/>
                <w:szCs w:val="19"/>
              </w:rPr>
            </w:pPr>
            <w:r w:rsidRPr="00350CDE">
              <w:rPr>
                <w:b/>
                <w:sz w:val="19"/>
                <w:szCs w:val="19"/>
              </w:rPr>
              <w:t>UoA Graduate Profile Themes</w:t>
            </w:r>
          </w:p>
          <w:p w:rsidR="000714E9" w:rsidRPr="00350CDE" w:rsidRDefault="000714E9" w:rsidP="00DF70B9">
            <w:pPr>
              <w:spacing w:line="276" w:lineRule="auto"/>
              <w:rPr>
                <w:sz w:val="19"/>
                <w:szCs w:val="19"/>
              </w:rPr>
            </w:pPr>
            <w:r w:rsidRPr="00350CDE">
              <w:rPr>
                <w:sz w:val="19"/>
                <w:szCs w:val="19"/>
              </w:rPr>
              <w:t xml:space="preserve">All programmes </w:t>
            </w:r>
            <w:r>
              <w:rPr>
                <w:sz w:val="19"/>
                <w:szCs w:val="19"/>
              </w:rPr>
              <w:t>with</w:t>
            </w:r>
            <w:r w:rsidRPr="00350CDE">
              <w:rPr>
                <w:sz w:val="19"/>
                <w:szCs w:val="19"/>
              </w:rPr>
              <w:t xml:space="preserve">in the </w:t>
            </w:r>
            <w:r>
              <w:rPr>
                <w:sz w:val="19"/>
                <w:szCs w:val="19"/>
              </w:rPr>
              <w:t>U</w:t>
            </w:r>
            <w:r w:rsidRPr="00350CDE">
              <w:rPr>
                <w:sz w:val="19"/>
                <w:szCs w:val="19"/>
              </w:rPr>
              <w:t>niversity must address six educational themes. They are shown below.</w:t>
            </w:r>
          </w:p>
        </w:tc>
        <w:tc>
          <w:tcPr>
            <w:tcW w:w="4252" w:type="dxa"/>
            <w:shd w:val="clear" w:color="auto" w:fill="E7E6E6" w:themeFill="background2"/>
          </w:tcPr>
          <w:p w:rsidR="000714E9" w:rsidRPr="00350CDE" w:rsidRDefault="000714E9" w:rsidP="006336EA">
            <w:pPr>
              <w:spacing w:line="276" w:lineRule="auto"/>
              <w:rPr>
                <w:b/>
                <w:sz w:val="19"/>
                <w:szCs w:val="19"/>
              </w:rPr>
            </w:pPr>
            <w:r w:rsidRPr="00350CDE">
              <w:rPr>
                <w:b/>
                <w:sz w:val="19"/>
                <w:szCs w:val="19"/>
              </w:rPr>
              <w:t>UABS Graduate Capabilities</w:t>
            </w:r>
          </w:p>
          <w:p w:rsidR="000714E9" w:rsidRPr="00350CDE" w:rsidRDefault="000714E9" w:rsidP="006336EA">
            <w:pPr>
              <w:spacing w:line="276" w:lineRule="auto"/>
              <w:rPr>
                <w:sz w:val="19"/>
                <w:szCs w:val="19"/>
              </w:rPr>
            </w:pPr>
            <w:r w:rsidRPr="00350CDE">
              <w:rPr>
                <w:sz w:val="19"/>
                <w:szCs w:val="19"/>
              </w:rPr>
              <w:t>Each of our qualifications has its own set of capabilities. They are akin to programme level learning outcomes and are specific to one theme. The ones below are for the BCOM. Others can be found</w:t>
            </w:r>
            <w:r>
              <w:rPr>
                <w:color w:val="FF0000"/>
                <w:sz w:val="19"/>
                <w:szCs w:val="19"/>
              </w:rPr>
              <w:t xml:space="preserve"> </w:t>
            </w:r>
            <w:r w:rsidRPr="006336EA">
              <w:rPr>
                <w:sz w:val="19"/>
                <w:szCs w:val="19"/>
              </w:rPr>
              <w:t xml:space="preserve">at </w:t>
            </w:r>
            <w:hyperlink r:id="rId9" w:history="1">
              <w:r w:rsidRPr="00350CDE">
                <w:rPr>
                  <w:rStyle w:val="Hyperlink"/>
                  <w:rFonts w:asciiTheme="minorHAnsi" w:hAnsiTheme="minorHAnsi" w:cs="Helvetica"/>
                  <w:sz w:val="19"/>
                  <w:szCs w:val="19"/>
                  <w:lang w:val="en-US"/>
                </w:rPr>
                <w:t>https://goo.gl/aN5</w:t>
              </w:r>
              <w:r w:rsidRPr="00350CDE">
                <w:rPr>
                  <w:rStyle w:val="Hyperlink"/>
                  <w:rFonts w:asciiTheme="minorHAnsi" w:hAnsiTheme="minorHAnsi" w:cs="Helvetica"/>
                  <w:sz w:val="19"/>
                  <w:szCs w:val="19"/>
                  <w:lang w:val="en-US"/>
                </w:rPr>
                <w:t>T</w:t>
              </w:r>
              <w:r w:rsidRPr="00350CDE">
                <w:rPr>
                  <w:rStyle w:val="Hyperlink"/>
                  <w:rFonts w:asciiTheme="minorHAnsi" w:hAnsiTheme="minorHAnsi" w:cs="Helvetica"/>
                  <w:sz w:val="19"/>
                  <w:szCs w:val="19"/>
                  <w:lang w:val="en-US"/>
                </w:rPr>
                <w:t>rR</w:t>
              </w:r>
            </w:hyperlink>
            <w:r w:rsidRPr="00350CDE">
              <w:rPr>
                <w:sz w:val="19"/>
                <w:szCs w:val="19"/>
              </w:rPr>
              <w:t>.</w:t>
            </w:r>
          </w:p>
        </w:tc>
        <w:tc>
          <w:tcPr>
            <w:tcW w:w="2835" w:type="dxa"/>
            <w:shd w:val="clear" w:color="auto" w:fill="E7E6E6" w:themeFill="background2"/>
          </w:tcPr>
          <w:p w:rsidR="000714E9" w:rsidRPr="00350CDE" w:rsidRDefault="000714E9" w:rsidP="006336EA">
            <w:pPr>
              <w:spacing w:line="276" w:lineRule="auto"/>
              <w:rPr>
                <w:b/>
                <w:sz w:val="19"/>
                <w:szCs w:val="19"/>
              </w:rPr>
            </w:pPr>
            <w:r w:rsidRPr="00350CDE">
              <w:rPr>
                <w:b/>
                <w:sz w:val="19"/>
                <w:szCs w:val="19"/>
              </w:rPr>
              <w:t>Step 1</w:t>
            </w:r>
          </w:p>
          <w:p w:rsidR="000714E9" w:rsidRPr="002D60A7" w:rsidRDefault="001D262A" w:rsidP="006336EA">
            <w:pPr>
              <w:spacing w:line="276" w:lineRule="auto"/>
              <w:rPr>
                <w:rFonts w:asciiTheme="minorHAnsi" w:hAnsiTheme="minorHAnsi"/>
                <w:sz w:val="19"/>
                <w:szCs w:val="19"/>
              </w:rPr>
            </w:pPr>
            <w:r>
              <w:rPr>
                <w:rFonts w:asciiTheme="minorHAnsi" w:hAnsiTheme="minorHAnsi"/>
                <w:sz w:val="19"/>
                <w:szCs w:val="19"/>
              </w:rPr>
              <w:t>Which themes and capabilities are relevant to your course?</w:t>
            </w:r>
            <w:r w:rsidR="000714E9" w:rsidRPr="002D60A7">
              <w:rPr>
                <w:rFonts w:asciiTheme="minorHAnsi" w:hAnsiTheme="minorHAnsi"/>
                <w:sz w:val="19"/>
                <w:szCs w:val="19"/>
              </w:rPr>
              <w:t xml:space="preserve"> </w:t>
            </w:r>
          </w:p>
          <w:p w:rsidR="000714E9" w:rsidRPr="00350CDE" w:rsidRDefault="000714E9" w:rsidP="001D262A">
            <w:pPr>
              <w:spacing w:line="276" w:lineRule="auto"/>
              <w:rPr>
                <w:sz w:val="19"/>
                <w:szCs w:val="19"/>
              </w:rPr>
            </w:pPr>
            <w:r w:rsidRPr="002D60A7">
              <w:rPr>
                <w:rFonts w:asciiTheme="minorHAnsi" w:hAnsiTheme="minorHAnsi"/>
                <w:sz w:val="19"/>
                <w:szCs w:val="19"/>
              </w:rPr>
              <w:t>Don’t try to do everything</w:t>
            </w:r>
            <w:r w:rsidR="001D262A">
              <w:rPr>
                <w:rFonts w:asciiTheme="minorHAnsi" w:hAnsiTheme="minorHAnsi"/>
                <w:sz w:val="19"/>
                <w:szCs w:val="19"/>
              </w:rPr>
              <w:t xml:space="preserve"> - do a few things well. </w:t>
            </w:r>
            <w:r w:rsidRPr="002D60A7">
              <w:rPr>
                <w:rFonts w:asciiTheme="minorHAnsi" w:hAnsiTheme="minorHAnsi"/>
                <w:sz w:val="19"/>
                <w:szCs w:val="19"/>
              </w:rPr>
              <w:t xml:space="preserve"> </w:t>
            </w:r>
          </w:p>
        </w:tc>
        <w:tc>
          <w:tcPr>
            <w:tcW w:w="3969" w:type="dxa"/>
            <w:shd w:val="clear" w:color="auto" w:fill="E7E6E6" w:themeFill="background2"/>
          </w:tcPr>
          <w:p w:rsidR="000714E9" w:rsidRPr="00350CDE" w:rsidRDefault="000714E9" w:rsidP="006336EA">
            <w:pPr>
              <w:spacing w:line="276" w:lineRule="auto"/>
              <w:rPr>
                <w:b/>
                <w:sz w:val="19"/>
                <w:szCs w:val="19"/>
              </w:rPr>
            </w:pPr>
            <w:r w:rsidRPr="00350CDE">
              <w:rPr>
                <w:b/>
                <w:sz w:val="19"/>
                <w:szCs w:val="19"/>
              </w:rPr>
              <w:t>Step 2</w:t>
            </w:r>
          </w:p>
          <w:p w:rsidR="000714E9" w:rsidRPr="00350CDE" w:rsidRDefault="000714E9" w:rsidP="00EF369E">
            <w:pPr>
              <w:spacing w:line="276" w:lineRule="auto"/>
              <w:rPr>
                <w:rFonts w:asciiTheme="minorHAnsi" w:hAnsiTheme="minorHAnsi" w:cs="Helvetica"/>
                <w:color w:val="009AC7"/>
                <w:sz w:val="19"/>
                <w:szCs w:val="19"/>
                <w:u w:val="single"/>
                <w:lang w:val="en-US"/>
              </w:rPr>
            </w:pPr>
            <w:r w:rsidRPr="00350CDE">
              <w:rPr>
                <w:rFonts w:asciiTheme="minorHAnsi" w:hAnsiTheme="minorHAnsi"/>
                <w:sz w:val="19"/>
                <w:szCs w:val="19"/>
              </w:rPr>
              <w:t xml:space="preserve">What </w:t>
            </w:r>
            <w:r w:rsidR="00EF369E">
              <w:rPr>
                <w:rFonts w:asciiTheme="minorHAnsi" w:hAnsiTheme="minorHAnsi"/>
                <w:sz w:val="19"/>
                <w:szCs w:val="19"/>
              </w:rPr>
              <w:t xml:space="preserve">SPECIFIC </w:t>
            </w:r>
            <w:r w:rsidRPr="00350CDE">
              <w:rPr>
                <w:rFonts w:asciiTheme="minorHAnsi" w:hAnsiTheme="minorHAnsi"/>
                <w:b/>
                <w:sz w:val="19"/>
                <w:szCs w:val="19"/>
              </w:rPr>
              <w:t>dimensions, level</w:t>
            </w:r>
            <w:r w:rsidR="00EF369E">
              <w:rPr>
                <w:rFonts w:asciiTheme="minorHAnsi" w:hAnsiTheme="minorHAnsi"/>
                <w:b/>
                <w:sz w:val="19"/>
                <w:szCs w:val="19"/>
              </w:rPr>
              <w:t>s</w:t>
            </w:r>
            <w:r w:rsidRPr="00350CDE">
              <w:rPr>
                <w:rFonts w:asciiTheme="minorHAnsi" w:hAnsiTheme="minorHAnsi"/>
                <w:b/>
                <w:sz w:val="19"/>
                <w:szCs w:val="19"/>
              </w:rPr>
              <w:t xml:space="preserve"> and scope</w:t>
            </w:r>
            <w:r w:rsidRPr="00350CDE">
              <w:rPr>
                <w:rFonts w:asciiTheme="minorHAnsi" w:hAnsiTheme="minorHAnsi"/>
                <w:sz w:val="19"/>
                <w:szCs w:val="19"/>
              </w:rPr>
              <w:t xml:space="preserve"> of these capabilities do you address? There are 9 holistic rubrics to help you with this step </w:t>
            </w:r>
            <w:r w:rsidR="006A6119">
              <w:rPr>
                <w:rFonts w:asciiTheme="minorHAnsi" w:hAnsiTheme="minorHAnsi"/>
                <w:sz w:val="19"/>
                <w:szCs w:val="19"/>
              </w:rPr>
              <w:t>– see</w:t>
            </w:r>
            <w:r w:rsidRPr="00350CDE">
              <w:rPr>
                <w:rFonts w:asciiTheme="minorHAnsi" w:hAnsiTheme="minorHAnsi"/>
                <w:sz w:val="19"/>
                <w:szCs w:val="19"/>
              </w:rPr>
              <w:t xml:space="preserve"> </w:t>
            </w:r>
            <w:hyperlink r:id="rId10" w:history="1">
              <w:r w:rsidRPr="00350CDE">
                <w:rPr>
                  <w:rStyle w:val="Hyperlink"/>
                  <w:rFonts w:asciiTheme="minorHAnsi" w:hAnsiTheme="minorHAnsi" w:cs="Helvetica"/>
                  <w:sz w:val="19"/>
                  <w:szCs w:val="19"/>
                  <w:lang w:val="en-US"/>
                </w:rPr>
                <w:t>https://goo.gl/aN5TrR</w:t>
              </w:r>
            </w:hyperlink>
            <w:r w:rsidRPr="00F46DAF">
              <w:rPr>
                <w:rStyle w:val="Hyperlink"/>
                <w:rFonts w:asciiTheme="minorHAnsi" w:hAnsiTheme="minorHAnsi" w:cs="Helvetica"/>
                <w:color w:val="auto"/>
                <w:sz w:val="19"/>
                <w:szCs w:val="19"/>
                <w:u w:val="none"/>
                <w:lang w:val="en-US"/>
              </w:rPr>
              <w:t>.</w:t>
            </w:r>
            <w:r w:rsidR="00EF369E" w:rsidRPr="006A6119">
              <w:rPr>
                <w:rStyle w:val="Hyperlink"/>
                <w:rFonts w:asciiTheme="minorHAnsi" w:hAnsiTheme="minorHAnsi" w:cs="Helvetica"/>
                <w:sz w:val="19"/>
                <w:szCs w:val="19"/>
                <w:u w:val="none"/>
                <w:lang w:val="en-US"/>
              </w:rPr>
              <w:t xml:space="preserve"> </w:t>
            </w:r>
            <w:r w:rsidRPr="00350CDE">
              <w:rPr>
                <w:sz w:val="19"/>
                <w:szCs w:val="19"/>
              </w:rPr>
              <w:t>Rubric titles are listed below.</w:t>
            </w:r>
          </w:p>
        </w:tc>
        <w:tc>
          <w:tcPr>
            <w:tcW w:w="3686" w:type="dxa"/>
            <w:shd w:val="clear" w:color="auto" w:fill="E7E6E6" w:themeFill="background2"/>
          </w:tcPr>
          <w:p w:rsidR="000714E9" w:rsidRPr="00350CDE" w:rsidRDefault="000714E9" w:rsidP="006336EA">
            <w:pPr>
              <w:spacing w:line="276" w:lineRule="auto"/>
              <w:rPr>
                <w:b/>
                <w:sz w:val="19"/>
                <w:szCs w:val="19"/>
              </w:rPr>
            </w:pPr>
            <w:r w:rsidRPr="00350CDE">
              <w:rPr>
                <w:b/>
                <w:sz w:val="19"/>
                <w:szCs w:val="19"/>
              </w:rPr>
              <w:t>Step 3</w:t>
            </w:r>
          </w:p>
          <w:p w:rsidR="000714E9" w:rsidRPr="00350CDE" w:rsidRDefault="000714E9" w:rsidP="006336EA">
            <w:pPr>
              <w:spacing w:line="276" w:lineRule="auto"/>
              <w:rPr>
                <w:rFonts w:asciiTheme="minorHAnsi" w:hAnsiTheme="minorHAnsi"/>
                <w:sz w:val="19"/>
                <w:szCs w:val="19"/>
              </w:rPr>
            </w:pPr>
            <w:r w:rsidRPr="00350CDE">
              <w:rPr>
                <w:rFonts w:asciiTheme="minorHAnsi" w:hAnsiTheme="minorHAnsi"/>
                <w:sz w:val="19"/>
                <w:szCs w:val="19"/>
              </w:rPr>
              <w:t xml:space="preserve">Craft </w:t>
            </w:r>
            <w:r>
              <w:rPr>
                <w:rFonts w:asciiTheme="minorHAnsi" w:hAnsiTheme="minorHAnsi"/>
                <w:sz w:val="19"/>
                <w:szCs w:val="19"/>
              </w:rPr>
              <w:t>your course learning outcomes (L</w:t>
            </w:r>
            <w:r w:rsidRPr="00350CDE">
              <w:rPr>
                <w:rFonts w:asciiTheme="minorHAnsi" w:hAnsiTheme="minorHAnsi"/>
                <w:sz w:val="19"/>
                <w:szCs w:val="19"/>
              </w:rPr>
              <w:t xml:space="preserve">Os). </w:t>
            </w:r>
          </w:p>
          <w:p w:rsidR="00EF369E" w:rsidRDefault="00EF369E" w:rsidP="00EF369E">
            <w:pPr>
              <w:spacing w:line="276" w:lineRule="auto"/>
              <w:rPr>
                <w:rFonts w:asciiTheme="minorHAnsi" w:hAnsiTheme="minorHAnsi"/>
                <w:sz w:val="19"/>
                <w:szCs w:val="19"/>
              </w:rPr>
            </w:pPr>
          </w:p>
          <w:p w:rsidR="000714E9" w:rsidRPr="00EF369E" w:rsidRDefault="000714E9" w:rsidP="00EF369E">
            <w:pPr>
              <w:spacing w:line="276" w:lineRule="auto"/>
              <w:rPr>
                <w:rFonts w:asciiTheme="minorHAnsi" w:hAnsiTheme="minorHAnsi"/>
                <w:sz w:val="19"/>
                <w:szCs w:val="19"/>
              </w:rPr>
            </w:pPr>
            <w:r w:rsidRPr="00350CDE">
              <w:rPr>
                <w:rFonts w:asciiTheme="minorHAnsi" w:hAnsiTheme="minorHAnsi"/>
                <w:sz w:val="19"/>
                <w:szCs w:val="19"/>
              </w:rPr>
              <w:t xml:space="preserve">See </w:t>
            </w:r>
            <w:r w:rsidR="00EF369E">
              <w:rPr>
                <w:rFonts w:asciiTheme="minorHAnsi" w:hAnsiTheme="minorHAnsi"/>
                <w:sz w:val="19"/>
                <w:szCs w:val="19"/>
              </w:rPr>
              <w:t>overleaf</w:t>
            </w:r>
            <w:r w:rsidRPr="00350CDE">
              <w:rPr>
                <w:rFonts w:asciiTheme="minorHAnsi" w:hAnsiTheme="minorHAnsi"/>
                <w:sz w:val="19"/>
                <w:szCs w:val="19"/>
              </w:rPr>
              <w:t xml:space="preserve"> for a guide on writing LOs.</w:t>
            </w:r>
          </w:p>
        </w:tc>
      </w:tr>
      <w:tr w:rsidR="000714E9" w:rsidRPr="00350CDE" w:rsidTr="0006165A">
        <w:trPr>
          <w:trHeight w:val="1401"/>
        </w:trPr>
        <w:tc>
          <w:tcPr>
            <w:tcW w:w="7372" w:type="dxa"/>
          </w:tcPr>
          <w:p w:rsidR="000714E9" w:rsidRPr="006A6119" w:rsidRDefault="000714E9" w:rsidP="00906A26">
            <w:pPr>
              <w:spacing w:after="120" w:line="276" w:lineRule="auto"/>
              <w:rPr>
                <w:b/>
                <w:sz w:val="19"/>
                <w:szCs w:val="19"/>
              </w:rPr>
            </w:pPr>
            <w:r w:rsidRPr="00350CDE">
              <w:rPr>
                <w:b/>
                <w:sz w:val="19"/>
                <w:szCs w:val="19"/>
              </w:rPr>
              <w:t>Disciplinary Knowledge and Practice</w:t>
            </w:r>
            <w:r w:rsidR="006A6119">
              <w:rPr>
                <w:b/>
                <w:sz w:val="19"/>
                <w:szCs w:val="19"/>
              </w:rPr>
              <w:br/>
            </w:r>
            <w:r w:rsidRPr="00350CDE">
              <w:rPr>
                <w:sz w:val="19"/>
                <w:szCs w:val="19"/>
              </w:rPr>
              <w:t>Graduates of the University are expected to understand the thinking, research, theory and practice in their field of study and appreciate the role of their discipline in its contexts.</w:t>
            </w:r>
          </w:p>
        </w:tc>
        <w:tc>
          <w:tcPr>
            <w:tcW w:w="4252" w:type="dxa"/>
          </w:tcPr>
          <w:p w:rsidR="000714E9" w:rsidRPr="00350CDE" w:rsidRDefault="001D262A" w:rsidP="00906A26">
            <w:pPr>
              <w:spacing w:after="120" w:line="276" w:lineRule="auto"/>
              <w:rPr>
                <w:rFonts w:asciiTheme="minorHAnsi" w:hAnsiTheme="minorHAnsi"/>
                <w:sz w:val="19"/>
                <w:szCs w:val="19"/>
              </w:rPr>
            </w:pPr>
            <w:r>
              <w:rPr>
                <w:sz w:val="19"/>
                <w:szCs w:val="19"/>
              </w:rPr>
              <w:t xml:space="preserve">BCOM - </w:t>
            </w:r>
            <w:r w:rsidR="000714E9" w:rsidRPr="00350CDE">
              <w:rPr>
                <w:sz w:val="19"/>
                <w:szCs w:val="19"/>
              </w:rPr>
              <w:t>Graduates will be able to demonstrate and apply a breadth of knowledge across disciplines, as well as specialist knowledge within one or more of them, while recognising the relevancy of this knowledge within a global context.</w:t>
            </w:r>
          </w:p>
        </w:tc>
        <w:tc>
          <w:tcPr>
            <w:tcW w:w="2835" w:type="dxa"/>
          </w:tcPr>
          <w:p w:rsidR="000714E9" w:rsidRPr="00350CDE" w:rsidRDefault="000714E9" w:rsidP="00E64A18">
            <w:pPr>
              <w:rPr>
                <w:sz w:val="19"/>
                <w:szCs w:val="19"/>
              </w:rPr>
            </w:pPr>
          </w:p>
        </w:tc>
        <w:tc>
          <w:tcPr>
            <w:tcW w:w="3969" w:type="dxa"/>
          </w:tcPr>
          <w:p w:rsidR="000714E9" w:rsidRPr="00350CDE" w:rsidRDefault="000714E9" w:rsidP="00E64A18">
            <w:pPr>
              <w:spacing w:line="276" w:lineRule="auto"/>
              <w:rPr>
                <w:rFonts w:asciiTheme="minorHAnsi" w:hAnsiTheme="minorHAnsi" w:cs="Segoe UI"/>
                <w:b/>
                <w:color w:val="000000" w:themeColor="text1"/>
                <w:sz w:val="19"/>
                <w:szCs w:val="19"/>
              </w:rPr>
            </w:pPr>
            <w:r w:rsidRPr="00350CDE">
              <w:rPr>
                <w:rFonts w:asciiTheme="minorHAnsi" w:hAnsiTheme="minorHAnsi" w:cs="Segoe UI"/>
                <w:b/>
                <w:color w:val="000000" w:themeColor="text1"/>
                <w:sz w:val="19"/>
                <w:szCs w:val="19"/>
              </w:rPr>
              <w:t>Disciplinary Knowledge and Practice</w:t>
            </w:r>
          </w:p>
          <w:p w:rsidR="000714E9" w:rsidRPr="00350CDE" w:rsidRDefault="000714E9" w:rsidP="00E64A18">
            <w:pPr>
              <w:rPr>
                <w:rFonts w:asciiTheme="minorHAnsi" w:hAnsiTheme="minorHAnsi"/>
                <w:b/>
                <w:color w:val="000000" w:themeColor="text1"/>
                <w:sz w:val="19"/>
                <w:szCs w:val="19"/>
              </w:rPr>
            </w:pPr>
          </w:p>
        </w:tc>
        <w:tc>
          <w:tcPr>
            <w:tcW w:w="3686" w:type="dxa"/>
          </w:tcPr>
          <w:p w:rsidR="000714E9" w:rsidRPr="00350CDE" w:rsidRDefault="007426C8" w:rsidP="007426C8">
            <w:pPr>
              <w:rPr>
                <w:sz w:val="19"/>
                <w:szCs w:val="19"/>
              </w:rPr>
            </w:pPr>
            <w:r>
              <w:rPr>
                <w:sz w:val="19"/>
                <w:szCs w:val="19"/>
              </w:rPr>
              <w:t>By</w:t>
            </w:r>
            <w:r w:rsidR="000714E9" w:rsidRPr="00350CDE">
              <w:rPr>
                <w:sz w:val="19"/>
                <w:szCs w:val="19"/>
              </w:rPr>
              <w:t xml:space="preserve"> the end of th</w:t>
            </w:r>
            <w:r>
              <w:rPr>
                <w:sz w:val="19"/>
                <w:szCs w:val="19"/>
              </w:rPr>
              <w:t>e</w:t>
            </w:r>
            <w:r w:rsidR="000714E9" w:rsidRPr="00350CDE">
              <w:rPr>
                <w:sz w:val="19"/>
                <w:szCs w:val="19"/>
              </w:rPr>
              <w:t xml:space="preserve"> course </w:t>
            </w:r>
            <w:r>
              <w:rPr>
                <w:sz w:val="19"/>
                <w:szCs w:val="19"/>
              </w:rPr>
              <w:t xml:space="preserve">it is expected that </w:t>
            </w:r>
            <w:r w:rsidR="000714E9" w:rsidRPr="00350CDE">
              <w:rPr>
                <w:sz w:val="19"/>
                <w:szCs w:val="19"/>
              </w:rPr>
              <w:t>students will be able to</w:t>
            </w:r>
            <w:r>
              <w:rPr>
                <w:sz w:val="19"/>
                <w:szCs w:val="19"/>
              </w:rPr>
              <w:t>:</w:t>
            </w:r>
          </w:p>
        </w:tc>
      </w:tr>
      <w:tr w:rsidR="000714E9" w:rsidRPr="00350CDE" w:rsidTr="0006165A">
        <w:trPr>
          <w:trHeight w:val="1257"/>
        </w:trPr>
        <w:tc>
          <w:tcPr>
            <w:tcW w:w="7372" w:type="dxa"/>
          </w:tcPr>
          <w:p w:rsidR="000714E9" w:rsidRPr="006A6119" w:rsidRDefault="000714E9" w:rsidP="00906A26">
            <w:pPr>
              <w:spacing w:after="120" w:line="276" w:lineRule="auto"/>
              <w:rPr>
                <w:rFonts w:asciiTheme="minorHAnsi" w:hAnsiTheme="minorHAnsi" w:cs="Segoe UI"/>
                <w:b/>
                <w:sz w:val="19"/>
                <w:szCs w:val="19"/>
              </w:rPr>
            </w:pPr>
            <w:r w:rsidRPr="00350CDE">
              <w:rPr>
                <w:rFonts w:asciiTheme="minorHAnsi" w:hAnsiTheme="minorHAnsi" w:cs="Segoe UI"/>
                <w:b/>
                <w:sz w:val="19"/>
                <w:szCs w:val="19"/>
              </w:rPr>
              <w:t>Critical Thinking</w:t>
            </w:r>
            <w:r w:rsidR="006A6119">
              <w:rPr>
                <w:rFonts w:asciiTheme="minorHAnsi" w:hAnsiTheme="minorHAnsi" w:cs="Segoe UI"/>
                <w:b/>
                <w:sz w:val="19"/>
                <w:szCs w:val="19"/>
              </w:rPr>
              <w:br/>
            </w:r>
            <w:r w:rsidRPr="00350CDE">
              <w:rPr>
                <w:rFonts w:asciiTheme="minorHAnsi" w:hAnsiTheme="minorHAnsi" w:cs="Segoe UI"/>
                <w:sz w:val="19"/>
                <w:szCs w:val="19"/>
              </w:rPr>
              <w:t>Graduates of the University are expected to be able to contest knowledge and practice, critically consider ideas, texts and research and think reflectively and reflexively.</w:t>
            </w:r>
          </w:p>
        </w:tc>
        <w:tc>
          <w:tcPr>
            <w:tcW w:w="4252" w:type="dxa"/>
          </w:tcPr>
          <w:p w:rsidR="000714E9" w:rsidRPr="00350CDE" w:rsidRDefault="001D262A" w:rsidP="00906A26">
            <w:pPr>
              <w:spacing w:after="120" w:line="276" w:lineRule="auto"/>
              <w:rPr>
                <w:rFonts w:asciiTheme="minorHAnsi" w:hAnsiTheme="minorHAnsi"/>
                <w:sz w:val="19"/>
                <w:szCs w:val="19"/>
              </w:rPr>
            </w:pPr>
            <w:r>
              <w:rPr>
                <w:sz w:val="19"/>
                <w:szCs w:val="19"/>
              </w:rPr>
              <w:t xml:space="preserve">BCOM - </w:t>
            </w:r>
            <w:r w:rsidR="000714E9" w:rsidRPr="00350CDE">
              <w:rPr>
                <w:sz w:val="19"/>
                <w:szCs w:val="19"/>
              </w:rPr>
              <w:t>Graduates will be able to analyse and critique theory and practice to develop well-reasoned arguments.</w:t>
            </w:r>
          </w:p>
        </w:tc>
        <w:tc>
          <w:tcPr>
            <w:tcW w:w="2835" w:type="dxa"/>
          </w:tcPr>
          <w:p w:rsidR="000714E9" w:rsidRPr="00350CDE" w:rsidRDefault="000714E9" w:rsidP="00E64A18">
            <w:pPr>
              <w:rPr>
                <w:sz w:val="19"/>
                <w:szCs w:val="19"/>
              </w:rPr>
            </w:pPr>
          </w:p>
        </w:tc>
        <w:tc>
          <w:tcPr>
            <w:tcW w:w="3969" w:type="dxa"/>
          </w:tcPr>
          <w:p w:rsidR="000714E9" w:rsidRPr="00350CDE" w:rsidRDefault="000714E9" w:rsidP="00E64A18">
            <w:pPr>
              <w:spacing w:line="276" w:lineRule="auto"/>
              <w:rPr>
                <w:rFonts w:asciiTheme="minorHAnsi" w:hAnsiTheme="minorHAnsi" w:cs="Segoe UI"/>
                <w:b/>
                <w:color w:val="000000" w:themeColor="text1"/>
                <w:sz w:val="19"/>
                <w:szCs w:val="19"/>
              </w:rPr>
            </w:pPr>
            <w:r w:rsidRPr="00350CDE">
              <w:rPr>
                <w:rFonts w:asciiTheme="minorHAnsi" w:hAnsiTheme="minorHAnsi" w:cs="Segoe UI"/>
                <w:b/>
                <w:color w:val="000000" w:themeColor="text1"/>
                <w:sz w:val="19"/>
                <w:szCs w:val="19"/>
              </w:rPr>
              <w:t>Critical Thinking</w:t>
            </w:r>
          </w:p>
          <w:p w:rsidR="000714E9" w:rsidRPr="00350CDE" w:rsidRDefault="000714E9" w:rsidP="00E64A18">
            <w:pPr>
              <w:rPr>
                <w:rFonts w:asciiTheme="minorHAnsi" w:hAnsiTheme="minorHAnsi"/>
                <w:b/>
                <w:color w:val="000000" w:themeColor="text1"/>
                <w:sz w:val="19"/>
                <w:szCs w:val="19"/>
              </w:rPr>
            </w:pPr>
          </w:p>
        </w:tc>
        <w:tc>
          <w:tcPr>
            <w:tcW w:w="3686" w:type="dxa"/>
          </w:tcPr>
          <w:p w:rsidR="000714E9" w:rsidRPr="00350CDE" w:rsidRDefault="007426C8" w:rsidP="007426C8">
            <w:pPr>
              <w:rPr>
                <w:sz w:val="19"/>
                <w:szCs w:val="19"/>
              </w:rPr>
            </w:pPr>
            <w:r>
              <w:rPr>
                <w:sz w:val="19"/>
                <w:szCs w:val="19"/>
              </w:rPr>
              <w:t>By</w:t>
            </w:r>
            <w:r w:rsidRPr="00350CDE">
              <w:rPr>
                <w:sz w:val="19"/>
                <w:szCs w:val="19"/>
              </w:rPr>
              <w:t xml:space="preserve"> the end of th</w:t>
            </w:r>
            <w:r>
              <w:rPr>
                <w:sz w:val="19"/>
                <w:szCs w:val="19"/>
              </w:rPr>
              <w:t>e</w:t>
            </w:r>
            <w:r w:rsidRPr="00350CDE">
              <w:rPr>
                <w:sz w:val="19"/>
                <w:szCs w:val="19"/>
              </w:rPr>
              <w:t xml:space="preserve"> course </w:t>
            </w:r>
            <w:r>
              <w:rPr>
                <w:sz w:val="19"/>
                <w:szCs w:val="19"/>
              </w:rPr>
              <w:t xml:space="preserve">it is expected that </w:t>
            </w:r>
            <w:r w:rsidRPr="00350CDE">
              <w:rPr>
                <w:sz w:val="19"/>
                <w:szCs w:val="19"/>
              </w:rPr>
              <w:t>students will be able to</w:t>
            </w:r>
            <w:r>
              <w:rPr>
                <w:sz w:val="19"/>
                <w:szCs w:val="19"/>
              </w:rPr>
              <w:t>:</w:t>
            </w:r>
          </w:p>
        </w:tc>
      </w:tr>
      <w:tr w:rsidR="000714E9" w:rsidRPr="00350CDE" w:rsidTr="0006165A">
        <w:trPr>
          <w:trHeight w:val="1259"/>
        </w:trPr>
        <w:tc>
          <w:tcPr>
            <w:tcW w:w="7372" w:type="dxa"/>
            <w:vMerge w:val="restart"/>
          </w:tcPr>
          <w:p w:rsidR="000714E9" w:rsidRPr="006A6119" w:rsidRDefault="000714E9" w:rsidP="00906A26">
            <w:pPr>
              <w:spacing w:after="120" w:line="276" w:lineRule="auto"/>
              <w:rPr>
                <w:rFonts w:asciiTheme="minorHAnsi" w:hAnsiTheme="minorHAnsi" w:cs="Segoe UI"/>
                <w:b/>
                <w:sz w:val="19"/>
                <w:szCs w:val="19"/>
              </w:rPr>
            </w:pPr>
            <w:r w:rsidRPr="00350CDE">
              <w:rPr>
                <w:rFonts w:asciiTheme="minorHAnsi" w:hAnsiTheme="minorHAnsi" w:cs="Segoe UI"/>
                <w:b/>
                <w:sz w:val="19"/>
                <w:szCs w:val="19"/>
              </w:rPr>
              <w:t>Solution Seeking</w:t>
            </w:r>
            <w:r w:rsidR="006A6119">
              <w:rPr>
                <w:rFonts w:asciiTheme="minorHAnsi" w:hAnsiTheme="minorHAnsi" w:cs="Segoe UI"/>
                <w:b/>
                <w:sz w:val="19"/>
                <w:szCs w:val="19"/>
              </w:rPr>
              <w:br/>
            </w:r>
            <w:r w:rsidRPr="00350CDE">
              <w:rPr>
                <w:rFonts w:asciiTheme="minorHAnsi" w:hAnsiTheme="minorHAnsi" w:cs="Segoe UI"/>
                <w:sz w:val="19"/>
                <w:szCs w:val="19"/>
              </w:rPr>
              <w:t>Graduates of the University are expected to be able to apply theory, analysis, research and creative skills to solve problems and make reasoned decisions. They are expected to be able to consider historical, long-term and big picture perspectives, to systematically address complex problems and to be inve</w:t>
            </w:r>
            <w:r w:rsidR="00EF369E">
              <w:rPr>
                <w:rFonts w:asciiTheme="minorHAnsi" w:hAnsiTheme="minorHAnsi" w:cs="Segoe UI"/>
                <w:sz w:val="19"/>
                <w:szCs w:val="19"/>
              </w:rPr>
              <w:t>ntive in their solution seeking</w:t>
            </w:r>
          </w:p>
        </w:tc>
        <w:tc>
          <w:tcPr>
            <w:tcW w:w="4252" w:type="dxa"/>
            <w:vMerge w:val="restart"/>
          </w:tcPr>
          <w:p w:rsidR="000714E9" w:rsidRPr="00350CDE" w:rsidRDefault="001D262A" w:rsidP="00906A26">
            <w:pPr>
              <w:spacing w:after="120" w:line="276" w:lineRule="auto"/>
              <w:rPr>
                <w:rFonts w:asciiTheme="minorHAnsi" w:hAnsiTheme="minorHAnsi"/>
                <w:sz w:val="19"/>
                <w:szCs w:val="19"/>
              </w:rPr>
            </w:pPr>
            <w:r>
              <w:rPr>
                <w:sz w:val="19"/>
                <w:szCs w:val="19"/>
              </w:rPr>
              <w:t xml:space="preserve">BCOM - </w:t>
            </w:r>
            <w:r w:rsidR="000714E9" w:rsidRPr="00350CDE">
              <w:rPr>
                <w:sz w:val="19"/>
                <w:szCs w:val="19"/>
              </w:rPr>
              <w:t>Graduates will be able to identify and frame problems using analytical skills to create and evaluate innovative solutions.</w:t>
            </w:r>
          </w:p>
        </w:tc>
        <w:tc>
          <w:tcPr>
            <w:tcW w:w="2835" w:type="dxa"/>
            <w:vMerge w:val="restart"/>
          </w:tcPr>
          <w:p w:rsidR="000714E9" w:rsidRPr="00350CDE" w:rsidRDefault="000714E9" w:rsidP="00E64A18">
            <w:pPr>
              <w:rPr>
                <w:sz w:val="19"/>
                <w:szCs w:val="19"/>
              </w:rPr>
            </w:pPr>
          </w:p>
        </w:tc>
        <w:tc>
          <w:tcPr>
            <w:tcW w:w="3969" w:type="dxa"/>
          </w:tcPr>
          <w:p w:rsidR="000714E9" w:rsidRPr="00350CDE" w:rsidRDefault="000714E9" w:rsidP="00E64A18">
            <w:pPr>
              <w:spacing w:line="276" w:lineRule="auto"/>
              <w:rPr>
                <w:rFonts w:asciiTheme="minorHAnsi" w:hAnsiTheme="minorHAnsi" w:cs="Segoe UI"/>
                <w:b/>
                <w:color w:val="000000" w:themeColor="text1"/>
                <w:sz w:val="19"/>
                <w:szCs w:val="19"/>
              </w:rPr>
            </w:pPr>
            <w:r w:rsidRPr="00350CDE">
              <w:rPr>
                <w:rFonts w:asciiTheme="minorHAnsi" w:hAnsiTheme="minorHAnsi" w:cs="Segoe UI"/>
                <w:b/>
                <w:color w:val="000000" w:themeColor="text1"/>
                <w:sz w:val="19"/>
                <w:szCs w:val="19"/>
              </w:rPr>
              <w:t>Solution Seeking</w:t>
            </w:r>
          </w:p>
          <w:p w:rsidR="000714E9" w:rsidRPr="00350CDE" w:rsidRDefault="000714E9" w:rsidP="00E64A18">
            <w:pPr>
              <w:rPr>
                <w:rFonts w:asciiTheme="minorHAnsi" w:hAnsiTheme="minorHAnsi"/>
                <w:b/>
                <w:color w:val="000000" w:themeColor="text1"/>
                <w:sz w:val="19"/>
                <w:szCs w:val="19"/>
              </w:rPr>
            </w:pPr>
          </w:p>
        </w:tc>
        <w:tc>
          <w:tcPr>
            <w:tcW w:w="3686" w:type="dxa"/>
          </w:tcPr>
          <w:p w:rsidR="000714E9" w:rsidRPr="00350CDE" w:rsidRDefault="007426C8" w:rsidP="007426C8">
            <w:pPr>
              <w:rPr>
                <w:sz w:val="19"/>
                <w:szCs w:val="19"/>
              </w:rPr>
            </w:pPr>
            <w:r>
              <w:rPr>
                <w:sz w:val="19"/>
                <w:szCs w:val="19"/>
              </w:rPr>
              <w:t>By</w:t>
            </w:r>
            <w:r w:rsidRPr="00350CDE">
              <w:rPr>
                <w:sz w:val="19"/>
                <w:szCs w:val="19"/>
              </w:rPr>
              <w:t xml:space="preserve"> the end of th</w:t>
            </w:r>
            <w:r>
              <w:rPr>
                <w:sz w:val="19"/>
                <w:szCs w:val="19"/>
              </w:rPr>
              <w:t>e</w:t>
            </w:r>
            <w:r w:rsidRPr="00350CDE">
              <w:rPr>
                <w:sz w:val="19"/>
                <w:szCs w:val="19"/>
              </w:rPr>
              <w:t xml:space="preserve"> course </w:t>
            </w:r>
            <w:r>
              <w:rPr>
                <w:sz w:val="19"/>
                <w:szCs w:val="19"/>
              </w:rPr>
              <w:t xml:space="preserve">it is expected that </w:t>
            </w:r>
            <w:r w:rsidRPr="00350CDE">
              <w:rPr>
                <w:sz w:val="19"/>
                <w:szCs w:val="19"/>
              </w:rPr>
              <w:t>students will be able to</w:t>
            </w:r>
            <w:r>
              <w:rPr>
                <w:sz w:val="19"/>
                <w:szCs w:val="19"/>
              </w:rPr>
              <w:t>:</w:t>
            </w:r>
          </w:p>
        </w:tc>
      </w:tr>
      <w:tr w:rsidR="000714E9" w:rsidRPr="00350CDE" w:rsidTr="0006165A">
        <w:trPr>
          <w:trHeight w:val="1222"/>
        </w:trPr>
        <w:tc>
          <w:tcPr>
            <w:tcW w:w="7372" w:type="dxa"/>
            <w:vMerge/>
          </w:tcPr>
          <w:p w:rsidR="000714E9" w:rsidRPr="00350CDE" w:rsidRDefault="000714E9" w:rsidP="00906A26">
            <w:pPr>
              <w:spacing w:after="120" w:line="276" w:lineRule="auto"/>
              <w:rPr>
                <w:rFonts w:asciiTheme="minorHAnsi" w:hAnsiTheme="minorHAnsi" w:cs="Segoe UI"/>
                <w:b/>
                <w:sz w:val="19"/>
                <w:szCs w:val="19"/>
              </w:rPr>
            </w:pPr>
          </w:p>
        </w:tc>
        <w:tc>
          <w:tcPr>
            <w:tcW w:w="4252" w:type="dxa"/>
            <w:vMerge/>
          </w:tcPr>
          <w:p w:rsidR="000714E9" w:rsidRPr="00350CDE" w:rsidRDefault="000714E9" w:rsidP="00906A26">
            <w:pPr>
              <w:spacing w:after="120" w:line="276" w:lineRule="auto"/>
              <w:rPr>
                <w:sz w:val="19"/>
                <w:szCs w:val="19"/>
              </w:rPr>
            </w:pPr>
          </w:p>
        </w:tc>
        <w:tc>
          <w:tcPr>
            <w:tcW w:w="2835" w:type="dxa"/>
            <w:vMerge/>
          </w:tcPr>
          <w:p w:rsidR="000714E9" w:rsidRPr="00350CDE" w:rsidRDefault="000714E9" w:rsidP="00E64A18">
            <w:pPr>
              <w:rPr>
                <w:sz w:val="19"/>
                <w:szCs w:val="19"/>
              </w:rPr>
            </w:pPr>
          </w:p>
        </w:tc>
        <w:tc>
          <w:tcPr>
            <w:tcW w:w="3969" w:type="dxa"/>
          </w:tcPr>
          <w:p w:rsidR="000714E9" w:rsidRPr="00350CDE" w:rsidRDefault="000714E9" w:rsidP="00E64A18">
            <w:pPr>
              <w:spacing w:line="276" w:lineRule="auto"/>
              <w:rPr>
                <w:rFonts w:asciiTheme="minorHAnsi" w:hAnsiTheme="minorHAnsi" w:cs="Segoe UI"/>
                <w:b/>
                <w:color w:val="000000" w:themeColor="text1"/>
                <w:sz w:val="19"/>
                <w:szCs w:val="19"/>
              </w:rPr>
            </w:pPr>
            <w:r>
              <w:rPr>
                <w:rFonts w:asciiTheme="minorHAnsi" w:hAnsiTheme="minorHAnsi" w:cs="Segoe UI"/>
                <w:b/>
                <w:color w:val="000000" w:themeColor="text1"/>
                <w:sz w:val="19"/>
                <w:szCs w:val="19"/>
              </w:rPr>
              <w:t>Numerical R</w:t>
            </w:r>
            <w:r w:rsidRPr="00350CDE">
              <w:rPr>
                <w:rFonts w:asciiTheme="minorHAnsi" w:hAnsiTheme="minorHAnsi" w:cs="Segoe UI"/>
                <w:b/>
                <w:color w:val="000000" w:themeColor="text1"/>
                <w:sz w:val="19"/>
                <w:szCs w:val="19"/>
              </w:rPr>
              <w:t>easoning</w:t>
            </w:r>
          </w:p>
        </w:tc>
        <w:tc>
          <w:tcPr>
            <w:tcW w:w="3686" w:type="dxa"/>
          </w:tcPr>
          <w:p w:rsidR="000714E9" w:rsidRPr="00350CDE" w:rsidRDefault="007426C8" w:rsidP="007426C8">
            <w:pPr>
              <w:rPr>
                <w:sz w:val="19"/>
                <w:szCs w:val="19"/>
              </w:rPr>
            </w:pPr>
            <w:r>
              <w:rPr>
                <w:sz w:val="19"/>
                <w:szCs w:val="19"/>
              </w:rPr>
              <w:t>By</w:t>
            </w:r>
            <w:r w:rsidRPr="00350CDE">
              <w:rPr>
                <w:sz w:val="19"/>
                <w:szCs w:val="19"/>
              </w:rPr>
              <w:t xml:space="preserve"> the end of th</w:t>
            </w:r>
            <w:r>
              <w:rPr>
                <w:sz w:val="19"/>
                <w:szCs w:val="19"/>
              </w:rPr>
              <w:t>e</w:t>
            </w:r>
            <w:r w:rsidRPr="00350CDE">
              <w:rPr>
                <w:sz w:val="19"/>
                <w:szCs w:val="19"/>
              </w:rPr>
              <w:t xml:space="preserve"> course </w:t>
            </w:r>
            <w:r>
              <w:rPr>
                <w:sz w:val="19"/>
                <w:szCs w:val="19"/>
              </w:rPr>
              <w:t xml:space="preserve">it is expected that </w:t>
            </w:r>
            <w:r w:rsidRPr="00350CDE">
              <w:rPr>
                <w:sz w:val="19"/>
                <w:szCs w:val="19"/>
              </w:rPr>
              <w:t>students will be able to</w:t>
            </w:r>
            <w:r>
              <w:rPr>
                <w:sz w:val="19"/>
                <w:szCs w:val="19"/>
              </w:rPr>
              <w:t>:</w:t>
            </w:r>
          </w:p>
        </w:tc>
      </w:tr>
      <w:tr w:rsidR="000714E9" w:rsidRPr="00350CDE" w:rsidTr="0006165A">
        <w:trPr>
          <w:trHeight w:val="962"/>
        </w:trPr>
        <w:tc>
          <w:tcPr>
            <w:tcW w:w="7372" w:type="dxa"/>
            <w:vMerge w:val="restart"/>
          </w:tcPr>
          <w:p w:rsidR="000714E9" w:rsidRPr="006A6119" w:rsidRDefault="000714E9" w:rsidP="00906A26">
            <w:pPr>
              <w:spacing w:after="120" w:line="276" w:lineRule="auto"/>
              <w:rPr>
                <w:rFonts w:asciiTheme="minorHAnsi" w:hAnsiTheme="minorHAnsi" w:cs="Segoe UI"/>
                <w:b/>
                <w:sz w:val="19"/>
                <w:szCs w:val="19"/>
              </w:rPr>
            </w:pPr>
            <w:r w:rsidRPr="00350CDE">
              <w:rPr>
                <w:rFonts w:asciiTheme="minorHAnsi" w:hAnsiTheme="minorHAnsi" w:cs="Segoe UI"/>
                <w:b/>
                <w:sz w:val="19"/>
                <w:szCs w:val="19"/>
              </w:rPr>
              <w:t>Communication and Engagement</w:t>
            </w:r>
            <w:r w:rsidR="006A6119">
              <w:rPr>
                <w:rFonts w:asciiTheme="minorHAnsi" w:hAnsiTheme="minorHAnsi" w:cs="Segoe UI"/>
                <w:b/>
                <w:sz w:val="19"/>
                <w:szCs w:val="19"/>
              </w:rPr>
              <w:br/>
            </w:r>
            <w:r w:rsidRPr="00350CDE">
              <w:rPr>
                <w:rFonts w:asciiTheme="minorHAnsi" w:hAnsiTheme="minorHAnsi" w:cs="Segoe UI"/>
                <w:sz w:val="19"/>
                <w:szCs w:val="19"/>
              </w:rPr>
              <w:t>Graduates of the University are expected to be able to receive and interpret information, express ideas and share knowledge with diverse audiences in a range of media and formats. They are expected to be able to establish a rapport and build collaborative relationships with individuals and groups.</w:t>
            </w:r>
          </w:p>
        </w:tc>
        <w:tc>
          <w:tcPr>
            <w:tcW w:w="4252" w:type="dxa"/>
            <w:vMerge w:val="restart"/>
          </w:tcPr>
          <w:p w:rsidR="000714E9" w:rsidRPr="00350CDE" w:rsidRDefault="001D262A" w:rsidP="00906A26">
            <w:pPr>
              <w:spacing w:after="120" w:line="276" w:lineRule="auto"/>
              <w:rPr>
                <w:rFonts w:asciiTheme="minorHAnsi" w:hAnsiTheme="minorHAnsi"/>
                <w:sz w:val="19"/>
                <w:szCs w:val="19"/>
              </w:rPr>
            </w:pPr>
            <w:r>
              <w:rPr>
                <w:sz w:val="19"/>
                <w:szCs w:val="19"/>
              </w:rPr>
              <w:t xml:space="preserve">BCOM - </w:t>
            </w:r>
            <w:r w:rsidR="000714E9" w:rsidRPr="00350CDE">
              <w:rPr>
                <w:sz w:val="19"/>
                <w:szCs w:val="19"/>
              </w:rPr>
              <w:t>Graduates will be able to collaborate and communicate effectively in diverse business contexts using multiple formats.</w:t>
            </w:r>
          </w:p>
        </w:tc>
        <w:tc>
          <w:tcPr>
            <w:tcW w:w="2835" w:type="dxa"/>
            <w:vMerge w:val="restart"/>
          </w:tcPr>
          <w:p w:rsidR="000714E9" w:rsidRPr="00350CDE" w:rsidRDefault="000714E9" w:rsidP="00E64A18">
            <w:pPr>
              <w:rPr>
                <w:sz w:val="19"/>
                <w:szCs w:val="19"/>
              </w:rPr>
            </w:pPr>
          </w:p>
        </w:tc>
        <w:tc>
          <w:tcPr>
            <w:tcW w:w="3969" w:type="dxa"/>
          </w:tcPr>
          <w:p w:rsidR="000714E9" w:rsidRPr="00350CDE" w:rsidRDefault="000714E9" w:rsidP="00E64A18">
            <w:pPr>
              <w:rPr>
                <w:b/>
                <w:sz w:val="19"/>
                <w:szCs w:val="19"/>
              </w:rPr>
            </w:pPr>
            <w:r w:rsidRPr="00350CDE">
              <w:rPr>
                <w:b/>
                <w:sz w:val="19"/>
                <w:szCs w:val="19"/>
              </w:rPr>
              <w:t>Written Communication</w:t>
            </w:r>
          </w:p>
          <w:p w:rsidR="000714E9" w:rsidRPr="00350CDE" w:rsidRDefault="000714E9" w:rsidP="00E64A18">
            <w:pPr>
              <w:rPr>
                <w:b/>
                <w:sz w:val="19"/>
                <w:szCs w:val="19"/>
              </w:rPr>
            </w:pPr>
          </w:p>
          <w:p w:rsidR="000714E9" w:rsidRPr="00350CDE" w:rsidRDefault="000714E9" w:rsidP="00E64A18">
            <w:pPr>
              <w:rPr>
                <w:b/>
                <w:sz w:val="19"/>
                <w:szCs w:val="19"/>
              </w:rPr>
            </w:pPr>
          </w:p>
          <w:p w:rsidR="000714E9" w:rsidRPr="00350CDE" w:rsidRDefault="000714E9" w:rsidP="00E64A18">
            <w:pPr>
              <w:rPr>
                <w:b/>
                <w:sz w:val="19"/>
                <w:szCs w:val="19"/>
              </w:rPr>
            </w:pPr>
          </w:p>
        </w:tc>
        <w:tc>
          <w:tcPr>
            <w:tcW w:w="3686" w:type="dxa"/>
          </w:tcPr>
          <w:p w:rsidR="000714E9" w:rsidRPr="00350CDE" w:rsidRDefault="007426C8" w:rsidP="007426C8">
            <w:pPr>
              <w:rPr>
                <w:sz w:val="19"/>
                <w:szCs w:val="19"/>
              </w:rPr>
            </w:pPr>
            <w:r>
              <w:rPr>
                <w:sz w:val="19"/>
                <w:szCs w:val="19"/>
              </w:rPr>
              <w:t>By</w:t>
            </w:r>
            <w:r w:rsidRPr="00350CDE">
              <w:rPr>
                <w:sz w:val="19"/>
                <w:szCs w:val="19"/>
              </w:rPr>
              <w:t xml:space="preserve"> the end of th</w:t>
            </w:r>
            <w:r>
              <w:rPr>
                <w:sz w:val="19"/>
                <w:szCs w:val="19"/>
              </w:rPr>
              <w:t>e</w:t>
            </w:r>
            <w:r w:rsidRPr="00350CDE">
              <w:rPr>
                <w:sz w:val="19"/>
                <w:szCs w:val="19"/>
              </w:rPr>
              <w:t xml:space="preserve"> course </w:t>
            </w:r>
            <w:r>
              <w:rPr>
                <w:sz w:val="19"/>
                <w:szCs w:val="19"/>
              </w:rPr>
              <w:t xml:space="preserve">it is expected that </w:t>
            </w:r>
            <w:r w:rsidRPr="00350CDE">
              <w:rPr>
                <w:sz w:val="19"/>
                <w:szCs w:val="19"/>
              </w:rPr>
              <w:t>students will be able to</w:t>
            </w:r>
            <w:r>
              <w:rPr>
                <w:sz w:val="19"/>
                <w:szCs w:val="19"/>
              </w:rPr>
              <w:t>:</w:t>
            </w:r>
          </w:p>
        </w:tc>
      </w:tr>
      <w:tr w:rsidR="000714E9" w:rsidRPr="00350CDE" w:rsidTr="0006165A">
        <w:trPr>
          <w:trHeight w:val="962"/>
        </w:trPr>
        <w:tc>
          <w:tcPr>
            <w:tcW w:w="7372" w:type="dxa"/>
            <w:vMerge/>
          </w:tcPr>
          <w:p w:rsidR="000714E9" w:rsidRPr="00350CDE" w:rsidRDefault="000714E9" w:rsidP="00906A26">
            <w:pPr>
              <w:spacing w:after="120" w:line="276" w:lineRule="auto"/>
              <w:rPr>
                <w:rFonts w:asciiTheme="minorHAnsi" w:hAnsiTheme="minorHAnsi"/>
                <w:b/>
                <w:sz w:val="19"/>
                <w:szCs w:val="19"/>
              </w:rPr>
            </w:pPr>
          </w:p>
        </w:tc>
        <w:tc>
          <w:tcPr>
            <w:tcW w:w="4252" w:type="dxa"/>
            <w:vMerge/>
          </w:tcPr>
          <w:p w:rsidR="000714E9" w:rsidRPr="00350CDE" w:rsidRDefault="000714E9" w:rsidP="00906A26">
            <w:pPr>
              <w:spacing w:after="120" w:line="276" w:lineRule="auto"/>
              <w:rPr>
                <w:rFonts w:asciiTheme="minorHAnsi" w:hAnsiTheme="minorHAnsi"/>
                <w:sz w:val="19"/>
                <w:szCs w:val="19"/>
              </w:rPr>
            </w:pPr>
          </w:p>
        </w:tc>
        <w:tc>
          <w:tcPr>
            <w:tcW w:w="2835" w:type="dxa"/>
            <w:vMerge/>
          </w:tcPr>
          <w:p w:rsidR="000714E9" w:rsidRPr="00350CDE" w:rsidRDefault="000714E9" w:rsidP="00E64A18">
            <w:pPr>
              <w:rPr>
                <w:sz w:val="19"/>
                <w:szCs w:val="19"/>
              </w:rPr>
            </w:pPr>
          </w:p>
        </w:tc>
        <w:tc>
          <w:tcPr>
            <w:tcW w:w="3969" w:type="dxa"/>
          </w:tcPr>
          <w:p w:rsidR="000714E9" w:rsidRPr="00350CDE" w:rsidRDefault="000714E9" w:rsidP="00E64A18">
            <w:pPr>
              <w:rPr>
                <w:b/>
                <w:sz w:val="19"/>
                <w:szCs w:val="19"/>
              </w:rPr>
            </w:pPr>
            <w:r w:rsidRPr="00350CDE">
              <w:rPr>
                <w:b/>
                <w:sz w:val="19"/>
                <w:szCs w:val="19"/>
              </w:rPr>
              <w:t>Oral Communication</w:t>
            </w:r>
          </w:p>
          <w:p w:rsidR="000714E9" w:rsidRPr="00350CDE" w:rsidRDefault="000714E9" w:rsidP="00E64A18">
            <w:pPr>
              <w:rPr>
                <w:b/>
                <w:sz w:val="19"/>
                <w:szCs w:val="19"/>
              </w:rPr>
            </w:pPr>
          </w:p>
          <w:p w:rsidR="000714E9" w:rsidRPr="00350CDE" w:rsidRDefault="000714E9" w:rsidP="00E64A18">
            <w:pPr>
              <w:rPr>
                <w:b/>
                <w:sz w:val="19"/>
                <w:szCs w:val="19"/>
              </w:rPr>
            </w:pPr>
          </w:p>
          <w:p w:rsidR="000714E9" w:rsidRPr="00350CDE" w:rsidRDefault="000714E9" w:rsidP="00E64A18">
            <w:pPr>
              <w:rPr>
                <w:b/>
                <w:sz w:val="19"/>
                <w:szCs w:val="19"/>
              </w:rPr>
            </w:pPr>
          </w:p>
        </w:tc>
        <w:tc>
          <w:tcPr>
            <w:tcW w:w="3686" w:type="dxa"/>
          </w:tcPr>
          <w:p w:rsidR="000714E9" w:rsidRPr="00350CDE" w:rsidRDefault="007426C8" w:rsidP="007426C8">
            <w:pPr>
              <w:rPr>
                <w:sz w:val="19"/>
                <w:szCs w:val="19"/>
              </w:rPr>
            </w:pPr>
            <w:r>
              <w:rPr>
                <w:sz w:val="19"/>
                <w:szCs w:val="19"/>
              </w:rPr>
              <w:t>By</w:t>
            </w:r>
            <w:r w:rsidRPr="00350CDE">
              <w:rPr>
                <w:sz w:val="19"/>
                <w:szCs w:val="19"/>
              </w:rPr>
              <w:t xml:space="preserve"> the end of th</w:t>
            </w:r>
            <w:r>
              <w:rPr>
                <w:sz w:val="19"/>
                <w:szCs w:val="19"/>
              </w:rPr>
              <w:t>e</w:t>
            </w:r>
            <w:r w:rsidRPr="00350CDE">
              <w:rPr>
                <w:sz w:val="19"/>
                <w:szCs w:val="19"/>
              </w:rPr>
              <w:t xml:space="preserve"> course </w:t>
            </w:r>
            <w:r>
              <w:rPr>
                <w:sz w:val="19"/>
                <w:szCs w:val="19"/>
              </w:rPr>
              <w:t xml:space="preserve">it is expected that </w:t>
            </w:r>
            <w:r w:rsidRPr="00350CDE">
              <w:rPr>
                <w:sz w:val="19"/>
                <w:szCs w:val="19"/>
              </w:rPr>
              <w:t>students will be able to</w:t>
            </w:r>
            <w:r>
              <w:rPr>
                <w:sz w:val="19"/>
                <w:szCs w:val="19"/>
              </w:rPr>
              <w:t>:</w:t>
            </w:r>
          </w:p>
        </w:tc>
      </w:tr>
      <w:tr w:rsidR="000714E9" w:rsidRPr="00350CDE" w:rsidTr="0006165A">
        <w:trPr>
          <w:trHeight w:val="95"/>
        </w:trPr>
        <w:tc>
          <w:tcPr>
            <w:tcW w:w="7372" w:type="dxa"/>
            <w:vMerge/>
          </w:tcPr>
          <w:p w:rsidR="000714E9" w:rsidRPr="00350CDE" w:rsidRDefault="000714E9" w:rsidP="00906A26">
            <w:pPr>
              <w:spacing w:after="120" w:line="276" w:lineRule="auto"/>
              <w:rPr>
                <w:rFonts w:asciiTheme="minorHAnsi" w:hAnsiTheme="minorHAnsi"/>
                <w:sz w:val="19"/>
                <w:szCs w:val="19"/>
              </w:rPr>
            </w:pPr>
          </w:p>
        </w:tc>
        <w:tc>
          <w:tcPr>
            <w:tcW w:w="4252" w:type="dxa"/>
            <w:vMerge/>
          </w:tcPr>
          <w:p w:rsidR="000714E9" w:rsidRPr="00350CDE" w:rsidRDefault="000714E9" w:rsidP="00906A26">
            <w:pPr>
              <w:spacing w:after="120" w:line="276" w:lineRule="auto"/>
              <w:rPr>
                <w:rFonts w:asciiTheme="minorHAnsi" w:hAnsiTheme="minorHAnsi"/>
                <w:sz w:val="19"/>
                <w:szCs w:val="19"/>
              </w:rPr>
            </w:pPr>
          </w:p>
        </w:tc>
        <w:tc>
          <w:tcPr>
            <w:tcW w:w="2835" w:type="dxa"/>
            <w:vMerge/>
          </w:tcPr>
          <w:p w:rsidR="000714E9" w:rsidRPr="00350CDE" w:rsidRDefault="000714E9" w:rsidP="00E64A18">
            <w:pPr>
              <w:rPr>
                <w:sz w:val="19"/>
                <w:szCs w:val="19"/>
              </w:rPr>
            </w:pPr>
          </w:p>
        </w:tc>
        <w:tc>
          <w:tcPr>
            <w:tcW w:w="3969" w:type="dxa"/>
          </w:tcPr>
          <w:p w:rsidR="000714E9" w:rsidRPr="00350CDE" w:rsidRDefault="000714E9" w:rsidP="00E64A18">
            <w:pPr>
              <w:rPr>
                <w:b/>
                <w:sz w:val="19"/>
                <w:szCs w:val="19"/>
              </w:rPr>
            </w:pPr>
            <w:r w:rsidRPr="00350CDE">
              <w:rPr>
                <w:b/>
                <w:sz w:val="19"/>
                <w:szCs w:val="19"/>
              </w:rPr>
              <w:t>Engagement  (collaboration and team work)</w:t>
            </w:r>
          </w:p>
          <w:p w:rsidR="000714E9" w:rsidRDefault="000714E9" w:rsidP="00E64A18">
            <w:pPr>
              <w:rPr>
                <w:b/>
                <w:sz w:val="19"/>
                <w:szCs w:val="19"/>
              </w:rPr>
            </w:pPr>
          </w:p>
          <w:p w:rsidR="00EF369E" w:rsidRPr="00350CDE" w:rsidRDefault="00EF369E" w:rsidP="00E64A18">
            <w:pPr>
              <w:rPr>
                <w:b/>
                <w:sz w:val="19"/>
                <w:szCs w:val="19"/>
              </w:rPr>
            </w:pPr>
          </w:p>
          <w:p w:rsidR="000714E9" w:rsidRPr="00350CDE" w:rsidRDefault="000714E9" w:rsidP="00E64A18">
            <w:pPr>
              <w:rPr>
                <w:b/>
                <w:sz w:val="19"/>
                <w:szCs w:val="19"/>
              </w:rPr>
            </w:pPr>
          </w:p>
        </w:tc>
        <w:tc>
          <w:tcPr>
            <w:tcW w:w="3686" w:type="dxa"/>
          </w:tcPr>
          <w:p w:rsidR="000714E9" w:rsidRPr="00350CDE" w:rsidRDefault="007426C8" w:rsidP="007426C8">
            <w:pPr>
              <w:rPr>
                <w:sz w:val="19"/>
                <w:szCs w:val="19"/>
              </w:rPr>
            </w:pPr>
            <w:r>
              <w:rPr>
                <w:sz w:val="19"/>
                <w:szCs w:val="19"/>
              </w:rPr>
              <w:t>By</w:t>
            </w:r>
            <w:r w:rsidRPr="00350CDE">
              <w:rPr>
                <w:sz w:val="19"/>
                <w:szCs w:val="19"/>
              </w:rPr>
              <w:t xml:space="preserve"> the end of th</w:t>
            </w:r>
            <w:r>
              <w:rPr>
                <w:sz w:val="19"/>
                <w:szCs w:val="19"/>
              </w:rPr>
              <w:t>e</w:t>
            </w:r>
            <w:r w:rsidRPr="00350CDE">
              <w:rPr>
                <w:sz w:val="19"/>
                <w:szCs w:val="19"/>
              </w:rPr>
              <w:t xml:space="preserve"> course </w:t>
            </w:r>
            <w:r>
              <w:rPr>
                <w:sz w:val="19"/>
                <w:szCs w:val="19"/>
              </w:rPr>
              <w:t xml:space="preserve">it is expected that </w:t>
            </w:r>
            <w:r w:rsidRPr="00350CDE">
              <w:rPr>
                <w:sz w:val="19"/>
                <w:szCs w:val="19"/>
              </w:rPr>
              <w:t>students will be able to</w:t>
            </w:r>
            <w:r>
              <w:rPr>
                <w:sz w:val="19"/>
                <w:szCs w:val="19"/>
              </w:rPr>
              <w:t>:</w:t>
            </w:r>
          </w:p>
        </w:tc>
      </w:tr>
      <w:tr w:rsidR="000714E9" w:rsidRPr="00350CDE" w:rsidTr="0006165A">
        <w:trPr>
          <w:trHeight w:val="962"/>
        </w:trPr>
        <w:tc>
          <w:tcPr>
            <w:tcW w:w="7372" w:type="dxa"/>
            <w:vMerge w:val="restart"/>
          </w:tcPr>
          <w:p w:rsidR="000714E9" w:rsidRPr="006A6119" w:rsidRDefault="000714E9" w:rsidP="00906A26">
            <w:pPr>
              <w:spacing w:after="120" w:line="276" w:lineRule="auto"/>
              <w:rPr>
                <w:rFonts w:asciiTheme="minorHAnsi" w:hAnsiTheme="minorHAnsi" w:cs="Segoe UI"/>
                <w:b/>
                <w:sz w:val="19"/>
                <w:szCs w:val="19"/>
              </w:rPr>
            </w:pPr>
            <w:r w:rsidRPr="00350CDE">
              <w:rPr>
                <w:rFonts w:asciiTheme="minorHAnsi" w:hAnsiTheme="minorHAnsi" w:cs="Segoe UI"/>
                <w:b/>
                <w:sz w:val="19"/>
                <w:szCs w:val="19"/>
              </w:rPr>
              <w:t>Independence and Integrity</w:t>
            </w:r>
            <w:r w:rsidR="006A6119">
              <w:rPr>
                <w:rFonts w:asciiTheme="minorHAnsi" w:hAnsiTheme="minorHAnsi" w:cs="Segoe UI"/>
                <w:b/>
                <w:sz w:val="19"/>
                <w:szCs w:val="19"/>
              </w:rPr>
              <w:br/>
            </w:r>
            <w:r w:rsidRPr="00350CDE">
              <w:rPr>
                <w:rFonts w:asciiTheme="minorHAnsi" w:hAnsiTheme="minorHAnsi" w:cs="Segoe UI"/>
                <w:sz w:val="19"/>
                <w:szCs w:val="19"/>
              </w:rPr>
              <w:t>Graduates of the University are expected to be able to learn and work autonomously and ethically. They are expected to be lifelong learners, to show resilience, proactivity and an ability to make principled decisions in academic and professional spheres.</w:t>
            </w:r>
          </w:p>
        </w:tc>
        <w:tc>
          <w:tcPr>
            <w:tcW w:w="4252" w:type="dxa"/>
            <w:vMerge w:val="restart"/>
          </w:tcPr>
          <w:p w:rsidR="000714E9" w:rsidRPr="00350CDE" w:rsidRDefault="001D262A" w:rsidP="00906A26">
            <w:pPr>
              <w:spacing w:after="120" w:line="276" w:lineRule="auto"/>
              <w:rPr>
                <w:rFonts w:asciiTheme="minorHAnsi" w:hAnsiTheme="minorHAnsi"/>
                <w:sz w:val="19"/>
                <w:szCs w:val="19"/>
              </w:rPr>
            </w:pPr>
            <w:r>
              <w:rPr>
                <w:sz w:val="19"/>
                <w:szCs w:val="19"/>
              </w:rPr>
              <w:t xml:space="preserve">BCOM - </w:t>
            </w:r>
            <w:r w:rsidR="000714E9" w:rsidRPr="00350CDE">
              <w:rPr>
                <w:sz w:val="19"/>
                <w:szCs w:val="19"/>
              </w:rPr>
              <w:t>Graduates will be able to respond professionally and ethically, demonstrating a capacity for independent thought and learning.</w:t>
            </w:r>
          </w:p>
          <w:p w:rsidR="000714E9" w:rsidRPr="00350CDE" w:rsidRDefault="000714E9" w:rsidP="00906A26">
            <w:pPr>
              <w:spacing w:after="120" w:line="276" w:lineRule="auto"/>
              <w:rPr>
                <w:rFonts w:asciiTheme="minorHAnsi" w:hAnsiTheme="minorHAnsi"/>
                <w:sz w:val="19"/>
                <w:szCs w:val="19"/>
              </w:rPr>
            </w:pPr>
          </w:p>
        </w:tc>
        <w:tc>
          <w:tcPr>
            <w:tcW w:w="2835" w:type="dxa"/>
            <w:vMerge w:val="restart"/>
          </w:tcPr>
          <w:p w:rsidR="000714E9" w:rsidRPr="00350CDE" w:rsidRDefault="000714E9" w:rsidP="00E64A18">
            <w:pPr>
              <w:rPr>
                <w:sz w:val="19"/>
                <w:szCs w:val="19"/>
              </w:rPr>
            </w:pPr>
          </w:p>
        </w:tc>
        <w:tc>
          <w:tcPr>
            <w:tcW w:w="3969" w:type="dxa"/>
          </w:tcPr>
          <w:p w:rsidR="000714E9" w:rsidRPr="00350CDE" w:rsidRDefault="000714E9" w:rsidP="00E64A18">
            <w:pPr>
              <w:rPr>
                <w:b/>
                <w:sz w:val="19"/>
                <w:szCs w:val="19"/>
              </w:rPr>
            </w:pPr>
            <w:r w:rsidRPr="00350CDE">
              <w:rPr>
                <w:b/>
                <w:sz w:val="19"/>
                <w:szCs w:val="19"/>
              </w:rPr>
              <w:t>Independence</w:t>
            </w:r>
          </w:p>
        </w:tc>
        <w:tc>
          <w:tcPr>
            <w:tcW w:w="3686" w:type="dxa"/>
          </w:tcPr>
          <w:p w:rsidR="000714E9" w:rsidRPr="00350CDE" w:rsidRDefault="007426C8" w:rsidP="00E64A18">
            <w:pPr>
              <w:rPr>
                <w:sz w:val="19"/>
                <w:szCs w:val="19"/>
              </w:rPr>
            </w:pPr>
            <w:r>
              <w:rPr>
                <w:sz w:val="19"/>
                <w:szCs w:val="19"/>
              </w:rPr>
              <w:t>By</w:t>
            </w:r>
            <w:r w:rsidRPr="00350CDE">
              <w:rPr>
                <w:sz w:val="19"/>
                <w:szCs w:val="19"/>
              </w:rPr>
              <w:t xml:space="preserve"> the end of th</w:t>
            </w:r>
            <w:r>
              <w:rPr>
                <w:sz w:val="19"/>
                <w:szCs w:val="19"/>
              </w:rPr>
              <w:t>e</w:t>
            </w:r>
            <w:r w:rsidRPr="00350CDE">
              <w:rPr>
                <w:sz w:val="19"/>
                <w:szCs w:val="19"/>
              </w:rPr>
              <w:t xml:space="preserve"> course </w:t>
            </w:r>
            <w:r>
              <w:rPr>
                <w:sz w:val="19"/>
                <w:szCs w:val="19"/>
              </w:rPr>
              <w:t xml:space="preserve">it is expected that </w:t>
            </w:r>
            <w:r w:rsidRPr="00350CDE">
              <w:rPr>
                <w:sz w:val="19"/>
                <w:szCs w:val="19"/>
              </w:rPr>
              <w:t>students will be able to</w:t>
            </w:r>
            <w:r>
              <w:rPr>
                <w:sz w:val="19"/>
                <w:szCs w:val="19"/>
              </w:rPr>
              <w:t>:</w:t>
            </w:r>
          </w:p>
        </w:tc>
      </w:tr>
      <w:tr w:rsidR="000714E9" w:rsidRPr="00350CDE" w:rsidTr="0006165A">
        <w:trPr>
          <w:trHeight w:val="962"/>
        </w:trPr>
        <w:tc>
          <w:tcPr>
            <w:tcW w:w="7372" w:type="dxa"/>
            <w:vMerge/>
          </w:tcPr>
          <w:p w:rsidR="000714E9" w:rsidRPr="00350CDE" w:rsidRDefault="000714E9" w:rsidP="00906A26">
            <w:pPr>
              <w:spacing w:after="120" w:line="276" w:lineRule="auto"/>
              <w:rPr>
                <w:rFonts w:asciiTheme="minorHAnsi" w:hAnsiTheme="minorHAnsi"/>
                <w:sz w:val="19"/>
                <w:szCs w:val="19"/>
              </w:rPr>
            </w:pPr>
          </w:p>
        </w:tc>
        <w:tc>
          <w:tcPr>
            <w:tcW w:w="4252" w:type="dxa"/>
            <w:vMerge/>
          </w:tcPr>
          <w:p w:rsidR="000714E9" w:rsidRPr="00350CDE" w:rsidRDefault="000714E9" w:rsidP="00906A26">
            <w:pPr>
              <w:spacing w:after="120" w:line="276" w:lineRule="auto"/>
              <w:rPr>
                <w:rFonts w:asciiTheme="minorHAnsi" w:hAnsiTheme="minorHAnsi"/>
                <w:sz w:val="19"/>
                <w:szCs w:val="19"/>
              </w:rPr>
            </w:pPr>
          </w:p>
        </w:tc>
        <w:tc>
          <w:tcPr>
            <w:tcW w:w="2835" w:type="dxa"/>
            <w:vMerge/>
          </w:tcPr>
          <w:p w:rsidR="000714E9" w:rsidRPr="00350CDE" w:rsidRDefault="000714E9" w:rsidP="00E64A18">
            <w:pPr>
              <w:rPr>
                <w:sz w:val="19"/>
                <w:szCs w:val="19"/>
              </w:rPr>
            </w:pPr>
          </w:p>
        </w:tc>
        <w:tc>
          <w:tcPr>
            <w:tcW w:w="3969" w:type="dxa"/>
          </w:tcPr>
          <w:p w:rsidR="000714E9" w:rsidRPr="00350CDE" w:rsidRDefault="000714E9" w:rsidP="00E64A18">
            <w:pPr>
              <w:rPr>
                <w:b/>
                <w:sz w:val="19"/>
                <w:szCs w:val="19"/>
              </w:rPr>
            </w:pPr>
            <w:r w:rsidRPr="00350CDE">
              <w:rPr>
                <w:b/>
                <w:sz w:val="19"/>
                <w:szCs w:val="19"/>
              </w:rPr>
              <w:t>Integrity</w:t>
            </w:r>
          </w:p>
        </w:tc>
        <w:tc>
          <w:tcPr>
            <w:tcW w:w="3686" w:type="dxa"/>
          </w:tcPr>
          <w:p w:rsidR="000714E9" w:rsidRPr="00350CDE" w:rsidRDefault="007426C8" w:rsidP="00E64A18">
            <w:pPr>
              <w:rPr>
                <w:sz w:val="19"/>
                <w:szCs w:val="19"/>
              </w:rPr>
            </w:pPr>
            <w:r>
              <w:rPr>
                <w:sz w:val="19"/>
                <w:szCs w:val="19"/>
              </w:rPr>
              <w:t>By</w:t>
            </w:r>
            <w:r w:rsidRPr="00350CDE">
              <w:rPr>
                <w:sz w:val="19"/>
                <w:szCs w:val="19"/>
              </w:rPr>
              <w:t xml:space="preserve"> the end of th</w:t>
            </w:r>
            <w:r>
              <w:rPr>
                <w:sz w:val="19"/>
                <w:szCs w:val="19"/>
              </w:rPr>
              <w:t>e</w:t>
            </w:r>
            <w:r w:rsidRPr="00350CDE">
              <w:rPr>
                <w:sz w:val="19"/>
                <w:szCs w:val="19"/>
              </w:rPr>
              <w:t xml:space="preserve"> course </w:t>
            </w:r>
            <w:r>
              <w:rPr>
                <w:sz w:val="19"/>
                <w:szCs w:val="19"/>
              </w:rPr>
              <w:t xml:space="preserve">it is expected that </w:t>
            </w:r>
            <w:r w:rsidRPr="00350CDE">
              <w:rPr>
                <w:sz w:val="19"/>
                <w:szCs w:val="19"/>
              </w:rPr>
              <w:t>students will be able to</w:t>
            </w:r>
            <w:r>
              <w:rPr>
                <w:sz w:val="19"/>
                <w:szCs w:val="19"/>
              </w:rPr>
              <w:t>:</w:t>
            </w:r>
          </w:p>
        </w:tc>
      </w:tr>
      <w:tr w:rsidR="000714E9" w:rsidRPr="00350CDE" w:rsidTr="0006165A">
        <w:trPr>
          <w:trHeight w:val="962"/>
        </w:trPr>
        <w:tc>
          <w:tcPr>
            <w:tcW w:w="7372" w:type="dxa"/>
          </w:tcPr>
          <w:p w:rsidR="000714E9" w:rsidRPr="00EF369E" w:rsidRDefault="000714E9" w:rsidP="00906A26">
            <w:pPr>
              <w:spacing w:after="120" w:line="276" w:lineRule="auto"/>
              <w:rPr>
                <w:rFonts w:asciiTheme="minorHAnsi" w:hAnsiTheme="minorHAnsi" w:cs="Segoe UI"/>
                <w:b/>
                <w:sz w:val="19"/>
                <w:szCs w:val="19"/>
              </w:rPr>
            </w:pPr>
            <w:r w:rsidRPr="00350CDE">
              <w:rPr>
                <w:rFonts w:asciiTheme="minorHAnsi" w:hAnsiTheme="minorHAnsi" w:cs="Segoe UI"/>
                <w:b/>
                <w:sz w:val="19"/>
                <w:szCs w:val="19"/>
              </w:rPr>
              <w:t>Social and Environmental Responsibilities</w:t>
            </w:r>
            <w:r w:rsidR="0006165A">
              <w:rPr>
                <w:rFonts w:asciiTheme="minorHAnsi" w:hAnsiTheme="minorHAnsi" w:cs="Segoe UI"/>
                <w:b/>
                <w:sz w:val="19"/>
                <w:szCs w:val="19"/>
              </w:rPr>
              <w:t xml:space="preserve">  </w:t>
            </w:r>
            <w:r w:rsidR="006A6119">
              <w:rPr>
                <w:rFonts w:asciiTheme="minorHAnsi" w:hAnsiTheme="minorHAnsi" w:cs="Segoe UI"/>
                <w:b/>
                <w:sz w:val="19"/>
                <w:szCs w:val="19"/>
              </w:rPr>
              <w:br/>
            </w:r>
            <w:r w:rsidRPr="00350CDE">
              <w:rPr>
                <w:rFonts w:asciiTheme="minorHAnsi" w:hAnsiTheme="minorHAnsi" w:cs="Segoe UI"/>
                <w:sz w:val="19"/>
                <w:szCs w:val="19"/>
              </w:rPr>
              <w:t>Graduates of the University are expected to acknowledge Māori worldviews and the historic place of the Treaty of Waitangi. They are expected to be respectful of cultural and other forms of diversity and to embrace difference. Our graduates are expected to recognise a role for themselves in creating a sustainable future and be able to consider the social, cultural, environmental and economic consequences of national and international issues.</w:t>
            </w:r>
          </w:p>
        </w:tc>
        <w:tc>
          <w:tcPr>
            <w:tcW w:w="4252" w:type="dxa"/>
          </w:tcPr>
          <w:p w:rsidR="000714E9" w:rsidRPr="00350CDE" w:rsidRDefault="001D262A" w:rsidP="00906A26">
            <w:pPr>
              <w:spacing w:after="120" w:line="276" w:lineRule="auto"/>
              <w:rPr>
                <w:rFonts w:asciiTheme="minorHAnsi" w:hAnsiTheme="minorHAnsi"/>
                <w:sz w:val="19"/>
                <w:szCs w:val="19"/>
              </w:rPr>
            </w:pPr>
            <w:r>
              <w:rPr>
                <w:sz w:val="19"/>
                <w:szCs w:val="19"/>
              </w:rPr>
              <w:t xml:space="preserve">BCOM - </w:t>
            </w:r>
            <w:r w:rsidR="000714E9" w:rsidRPr="00350CDE">
              <w:rPr>
                <w:sz w:val="19"/>
                <w:szCs w:val="19"/>
              </w:rPr>
              <w:t>Graduates will recognise the significance of the principles underpinning the Treaty of Waitangi and consider their obligations in relation to sustainability, whilst displaying constructive approaches to diversity.</w:t>
            </w:r>
          </w:p>
        </w:tc>
        <w:tc>
          <w:tcPr>
            <w:tcW w:w="2835" w:type="dxa"/>
          </w:tcPr>
          <w:p w:rsidR="000714E9" w:rsidRPr="00350CDE" w:rsidRDefault="000714E9" w:rsidP="00E64A18">
            <w:pPr>
              <w:rPr>
                <w:sz w:val="19"/>
                <w:szCs w:val="19"/>
              </w:rPr>
            </w:pPr>
          </w:p>
        </w:tc>
        <w:tc>
          <w:tcPr>
            <w:tcW w:w="3969" w:type="dxa"/>
          </w:tcPr>
          <w:p w:rsidR="000714E9" w:rsidRPr="00350CDE" w:rsidRDefault="000714E9" w:rsidP="00E64A18">
            <w:pPr>
              <w:rPr>
                <w:b/>
                <w:sz w:val="19"/>
                <w:szCs w:val="19"/>
              </w:rPr>
            </w:pPr>
            <w:r>
              <w:rPr>
                <w:b/>
                <w:sz w:val="19"/>
                <w:szCs w:val="19"/>
              </w:rPr>
              <w:t>Social and Environmental R</w:t>
            </w:r>
            <w:r w:rsidRPr="00350CDE">
              <w:rPr>
                <w:b/>
                <w:sz w:val="19"/>
                <w:szCs w:val="19"/>
              </w:rPr>
              <w:t>esponsibilities</w:t>
            </w:r>
          </w:p>
        </w:tc>
        <w:tc>
          <w:tcPr>
            <w:tcW w:w="3686" w:type="dxa"/>
          </w:tcPr>
          <w:p w:rsidR="000714E9" w:rsidRPr="00350CDE" w:rsidRDefault="007426C8" w:rsidP="00E64A18">
            <w:pPr>
              <w:rPr>
                <w:sz w:val="19"/>
                <w:szCs w:val="19"/>
              </w:rPr>
            </w:pPr>
            <w:r>
              <w:rPr>
                <w:sz w:val="19"/>
                <w:szCs w:val="19"/>
              </w:rPr>
              <w:t>By</w:t>
            </w:r>
            <w:r w:rsidRPr="00350CDE">
              <w:rPr>
                <w:sz w:val="19"/>
                <w:szCs w:val="19"/>
              </w:rPr>
              <w:t xml:space="preserve"> the end of th</w:t>
            </w:r>
            <w:r>
              <w:rPr>
                <w:sz w:val="19"/>
                <w:szCs w:val="19"/>
              </w:rPr>
              <w:t>e</w:t>
            </w:r>
            <w:r w:rsidRPr="00350CDE">
              <w:rPr>
                <w:sz w:val="19"/>
                <w:szCs w:val="19"/>
              </w:rPr>
              <w:t xml:space="preserve"> course </w:t>
            </w:r>
            <w:r>
              <w:rPr>
                <w:sz w:val="19"/>
                <w:szCs w:val="19"/>
              </w:rPr>
              <w:t xml:space="preserve">it is expected that </w:t>
            </w:r>
            <w:r w:rsidRPr="00350CDE">
              <w:rPr>
                <w:sz w:val="19"/>
                <w:szCs w:val="19"/>
              </w:rPr>
              <w:t>students will be able to</w:t>
            </w:r>
            <w:r>
              <w:rPr>
                <w:sz w:val="19"/>
                <w:szCs w:val="19"/>
              </w:rPr>
              <w:t>:</w:t>
            </w:r>
          </w:p>
        </w:tc>
      </w:tr>
    </w:tbl>
    <w:p w:rsidR="007F52BE" w:rsidRPr="00906A26" w:rsidRDefault="007F52BE" w:rsidP="00350CDE">
      <w:pPr>
        <w:spacing w:before="120" w:after="0" w:line="240" w:lineRule="auto"/>
        <w:rPr>
          <w:sz w:val="18"/>
          <w:szCs w:val="18"/>
        </w:rPr>
      </w:pPr>
      <w:r w:rsidRPr="00906A26">
        <w:rPr>
          <w:sz w:val="18"/>
          <w:szCs w:val="18"/>
        </w:rPr>
        <w:lastRenderedPageBreak/>
        <w:t xml:space="preserve">It may help to think about the </w:t>
      </w:r>
      <w:r w:rsidR="00F65A86" w:rsidRPr="00906A26">
        <w:rPr>
          <w:sz w:val="18"/>
          <w:szCs w:val="18"/>
        </w:rPr>
        <w:t>Graduate Capabilities in this way:</w:t>
      </w:r>
      <w:r w:rsidR="00A7622C">
        <w:rPr>
          <w:sz w:val="18"/>
          <w:szCs w:val="18"/>
        </w:rPr>
        <w:br/>
      </w:r>
    </w:p>
    <w:tbl>
      <w:tblPr>
        <w:tblStyle w:val="TableGrid"/>
        <w:tblW w:w="225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4"/>
        <w:gridCol w:w="8055"/>
        <w:gridCol w:w="7254"/>
      </w:tblGrid>
      <w:tr w:rsidR="00F65A86" w:rsidRPr="00906A26" w:rsidTr="00906A26">
        <w:tc>
          <w:tcPr>
            <w:tcW w:w="7254" w:type="dxa"/>
          </w:tcPr>
          <w:p w:rsidR="00906A26" w:rsidRDefault="00F65A86" w:rsidP="00350CDE">
            <w:pPr>
              <w:ind w:left="-105"/>
              <w:rPr>
                <w:b/>
                <w:sz w:val="18"/>
                <w:szCs w:val="18"/>
              </w:rPr>
            </w:pPr>
            <w:r w:rsidRPr="00906A26">
              <w:rPr>
                <w:b/>
                <w:sz w:val="18"/>
                <w:szCs w:val="18"/>
              </w:rPr>
              <w:t>How would I like students to think in my course?</w:t>
            </w:r>
            <w:r w:rsidR="00906A26">
              <w:rPr>
                <w:b/>
                <w:sz w:val="18"/>
                <w:szCs w:val="18"/>
              </w:rPr>
              <w:t xml:space="preserve"> </w:t>
            </w:r>
          </w:p>
          <w:p w:rsidR="00F65A86" w:rsidRPr="00906A26" w:rsidRDefault="00906A26" w:rsidP="00350CDE">
            <w:pPr>
              <w:ind w:left="-105"/>
              <w:rPr>
                <w:sz w:val="18"/>
                <w:szCs w:val="18"/>
              </w:rPr>
            </w:pPr>
            <w:r>
              <w:rPr>
                <w:sz w:val="18"/>
                <w:szCs w:val="18"/>
              </w:rPr>
              <w:t>i</w:t>
            </w:r>
            <w:r w:rsidRPr="00906A26">
              <w:rPr>
                <w:sz w:val="18"/>
                <w:szCs w:val="18"/>
              </w:rPr>
              <w:t>.e</w:t>
            </w:r>
            <w:r w:rsidR="00F65A86" w:rsidRPr="00906A26">
              <w:rPr>
                <w:sz w:val="18"/>
                <w:szCs w:val="18"/>
              </w:rPr>
              <w:t>. to think critically, creatively; to be ethically aware; to solve problems.</w:t>
            </w:r>
          </w:p>
        </w:tc>
        <w:tc>
          <w:tcPr>
            <w:tcW w:w="8055" w:type="dxa"/>
          </w:tcPr>
          <w:p w:rsidR="00906A26" w:rsidRDefault="00F65A86" w:rsidP="00350CDE">
            <w:pPr>
              <w:rPr>
                <w:b/>
                <w:sz w:val="18"/>
                <w:szCs w:val="18"/>
              </w:rPr>
            </w:pPr>
            <w:r w:rsidRPr="00906A26">
              <w:rPr>
                <w:b/>
                <w:sz w:val="18"/>
                <w:szCs w:val="18"/>
              </w:rPr>
              <w:t>How would I like students to communicate in my course?</w:t>
            </w:r>
            <w:r w:rsidR="00906A26">
              <w:rPr>
                <w:b/>
                <w:sz w:val="18"/>
                <w:szCs w:val="18"/>
              </w:rPr>
              <w:t xml:space="preserve"> </w:t>
            </w:r>
          </w:p>
          <w:p w:rsidR="00F65A86" w:rsidRPr="00906A26" w:rsidRDefault="00F65A86" w:rsidP="00350CDE">
            <w:pPr>
              <w:rPr>
                <w:b/>
                <w:sz w:val="18"/>
                <w:szCs w:val="18"/>
              </w:rPr>
            </w:pPr>
            <w:r w:rsidRPr="00906A26">
              <w:rPr>
                <w:sz w:val="18"/>
                <w:szCs w:val="18"/>
              </w:rPr>
              <w:t>i.e. to produce written artefacts appropriate for the profession; to present to different audiences.</w:t>
            </w:r>
          </w:p>
        </w:tc>
        <w:tc>
          <w:tcPr>
            <w:tcW w:w="7254" w:type="dxa"/>
          </w:tcPr>
          <w:p w:rsidR="00F65A86" w:rsidRPr="00906A26" w:rsidRDefault="00F65A86" w:rsidP="00350CDE">
            <w:pPr>
              <w:rPr>
                <w:b/>
                <w:sz w:val="18"/>
                <w:szCs w:val="18"/>
              </w:rPr>
            </w:pPr>
            <w:r w:rsidRPr="00906A26">
              <w:rPr>
                <w:b/>
                <w:sz w:val="18"/>
                <w:szCs w:val="18"/>
              </w:rPr>
              <w:t>How would I like students to perform tasks in my course?</w:t>
            </w:r>
          </w:p>
          <w:p w:rsidR="00F65A86" w:rsidRPr="00906A26" w:rsidRDefault="00F65A86" w:rsidP="00350CDE">
            <w:pPr>
              <w:rPr>
                <w:sz w:val="18"/>
                <w:szCs w:val="18"/>
              </w:rPr>
            </w:pPr>
            <w:r w:rsidRPr="00906A26">
              <w:rPr>
                <w:sz w:val="18"/>
                <w:szCs w:val="18"/>
              </w:rPr>
              <w:t>i.e. to learn through inquiry; through research; through teamwork.</w:t>
            </w:r>
          </w:p>
        </w:tc>
      </w:tr>
    </w:tbl>
    <w:p w:rsidR="0021150C" w:rsidRDefault="0021150C" w:rsidP="0021150C">
      <w:pPr>
        <w:pStyle w:val="Title"/>
        <w:rPr>
          <w:sz w:val="28"/>
          <w:szCs w:val="28"/>
        </w:rPr>
        <w:sectPr w:rsidR="0021150C" w:rsidSect="00906A26">
          <w:footerReference w:type="default" r:id="rId11"/>
          <w:pgSz w:w="23814" w:h="16839" w:orient="landscape" w:code="8"/>
          <w:pgMar w:top="576" w:right="1022" w:bottom="576" w:left="1022" w:header="706" w:footer="217" w:gutter="0"/>
          <w:cols w:space="708"/>
          <w:docGrid w:linePitch="360"/>
        </w:sectPr>
      </w:pPr>
    </w:p>
    <w:p w:rsidR="00B5173D" w:rsidRPr="002B0F59" w:rsidRDefault="00B5173D" w:rsidP="00B5173D">
      <w:pPr>
        <w:pStyle w:val="Title"/>
        <w:rPr>
          <w:sz w:val="28"/>
          <w:szCs w:val="28"/>
        </w:rPr>
      </w:pPr>
      <w:r w:rsidRPr="002B0F59">
        <w:rPr>
          <w:sz w:val="28"/>
          <w:szCs w:val="28"/>
        </w:rPr>
        <w:t>Writing learning outcomes that address the Graduate Profile</w:t>
      </w:r>
    </w:p>
    <w:p w:rsidR="0021150C" w:rsidRPr="00725BFA" w:rsidRDefault="0021150C" w:rsidP="000844D2">
      <w:pPr>
        <w:spacing w:line="276" w:lineRule="auto"/>
        <w:rPr>
          <w:sz w:val="20"/>
          <w:szCs w:val="20"/>
        </w:rPr>
      </w:pPr>
      <w:r w:rsidRPr="00725BFA">
        <w:rPr>
          <w:sz w:val="20"/>
          <w:szCs w:val="20"/>
        </w:rPr>
        <w:t>Learning outcomes</w:t>
      </w:r>
      <w:r w:rsidRPr="00725BFA">
        <w:rPr>
          <w:i/>
          <w:sz w:val="20"/>
          <w:szCs w:val="20"/>
        </w:rPr>
        <w:t xml:space="preserve"> </w:t>
      </w:r>
      <w:r w:rsidRPr="00725BFA">
        <w:rPr>
          <w:sz w:val="20"/>
          <w:szCs w:val="20"/>
        </w:rPr>
        <w:t xml:space="preserve">are expressed in terms of </w:t>
      </w:r>
      <w:r w:rsidRPr="001D262A">
        <w:rPr>
          <w:b/>
          <w:sz w:val="20"/>
          <w:szCs w:val="20"/>
        </w:rPr>
        <w:t>what a student should be able to</w:t>
      </w:r>
      <w:r w:rsidRPr="00725BFA">
        <w:rPr>
          <w:sz w:val="20"/>
          <w:szCs w:val="20"/>
        </w:rPr>
        <w:t xml:space="preserve"> do following the completion of a course. Learning outcomes should </w:t>
      </w:r>
      <w:r w:rsidR="00654F54">
        <w:rPr>
          <w:sz w:val="20"/>
          <w:szCs w:val="20"/>
        </w:rPr>
        <w:t xml:space="preserve">describe assessable abilities. </w:t>
      </w:r>
      <w:r w:rsidRPr="00725BFA">
        <w:rPr>
          <w:sz w:val="20"/>
          <w:szCs w:val="20"/>
        </w:rPr>
        <w:t xml:space="preserve">A </w:t>
      </w:r>
      <w:r w:rsidR="001D262A">
        <w:rPr>
          <w:sz w:val="20"/>
          <w:szCs w:val="20"/>
        </w:rPr>
        <w:t>simple way</w:t>
      </w:r>
      <w:r w:rsidR="00C636E8">
        <w:rPr>
          <w:sz w:val="20"/>
          <w:szCs w:val="20"/>
        </w:rPr>
        <w:t xml:space="preserve"> to test</w:t>
      </w:r>
      <w:r w:rsidRPr="00725BFA">
        <w:rPr>
          <w:sz w:val="20"/>
          <w:szCs w:val="20"/>
        </w:rPr>
        <w:t xml:space="preserve"> a learning outcome is to ask, “How can students demonstrate this?”</w:t>
      </w:r>
      <w:r w:rsidR="00CB0B33">
        <w:rPr>
          <w:sz w:val="20"/>
          <w:szCs w:val="20"/>
        </w:rPr>
        <w:t xml:space="preserve"> and </w:t>
      </w:r>
      <w:r w:rsidRPr="00725BFA">
        <w:rPr>
          <w:sz w:val="20"/>
          <w:szCs w:val="20"/>
        </w:rPr>
        <w:t>“How can I measure this?”</w:t>
      </w:r>
    </w:p>
    <w:p w:rsidR="002B0F59" w:rsidRPr="00725BFA" w:rsidRDefault="0021150C" w:rsidP="000844D2">
      <w:pPr>
        <w:spacing w:line="276" w:lineRule="auto"/>
        <w:rPr>
          <w:sz w:val="20"/>
          <w:szCs w:val="20"/>
        </w:rPr>
      </w:pPr>
      <w:r w:rsidRPr="00725BFA">
        <w:rPr>
          <w:sz w:val="20"/>
          <w:szCs w:val="20"/>
        </w:rPr>
        <w:t xml:space="preserve">In addition, learning outcomes should </w:t>
      </w:r>
      <w:r w:rsidRPr="001D262A">
        <w:rPr>
          <w:b/>
          <w:sz w:val="20"/>
          <w:szCs w:val="20"/>
        </w:rPr>
        <w:t>provide for the progressive development of capabilities</w:t>
      </w:r>
      <w:r w:rsidRPr="00725BFA">
        <w:rPr>
          <w:sz w:val="20"/>
          <w:szCs w:val="20"/>
        </w:rPr>
        <w:t xml:space="preserve"> so that by the end of their final year students are able to demonstrate all aspects of the embedded graduate profile. </w:t>
      </w:r>
      <w:r w:rsidRPr="00725BFA">
        <w:rPr>
          <w:b/>
          <w:sz w:val="20"/>
          <w:szCs w:val="20"/>
        </w:rPr>
        <w:t>Detailed</w:t>
      </w:r>
      <w:r w:rsidRPr="00725BFA">
        <w:rPr>
          <w:sz w:val="20"/>
          <w:szCs w:val="20"/>
        </w:rPr>
        <w:t xml:space="preserve"> learning outcomes are written in the form of:</w:t>
      </w:r>
    </w:p>
    <w:p w:rsidR="002B0F59" w:rsidRPr="00FC1277" w:rsidRDefault="007426C8" w:rsidP="00FC1277">
      <w:pPr>
        <w:spacing w:before="240" w:after="240" w:line="276" w:lineRule="auto"/>
        <w:rPr>
          <w:sz w:val="20"/>
          <w:szCs w:val="20"/>
        </w:rPr>
      </w:pPr>
      <w:r w:rsidRPr="00017CAB">
        <w:rPr>
          <w:sz w:val="20"/>
          <w:szCs w:val="20"/>
        </w:rPr>
        <w:t>By the end of the course it is expected that students will be able to:</w:t>
      </w:r>
      <w:r w:rsidR="00FC1277">
        <w:rPr>
          <w:sz w:val="20"/>
          <w:szCs w:val="20"/>
        </w:rPr>
        <w:br/>
      </w:r>
      <w:r w:rsidR="0021150C" w:rsidRPr="00725BFA">
        <w:rPr>
          <w:i/>
          <w:color w:val="00B050"/>
          <w:sz w:val="20"/>
          <w:szCs w:val="20"/>
        </w:rPr>
        <w:t>do something (e.g. describe)</w:t>
      </w:r>
      <w:r w:rsidR="0021150C" w:rsidRPr="00725BFA">
        <w:rPr>
          <w:sz w:val="20"/>
          <w:szCs w:val="20"/>
        </w:rPr>
        <w:t>/ in /</w:t>
      </w:r>
      <w:r w:rsidR="00FC1277">
        <w:rPr>
          <w:i/>
          <w:color w:val="00B050"/>
          <w:sz w:val="20"/>
          <w:szCs w:val="20"/>
        </w:rPr>
        <w:t xml:space="preserve">this </w:t>
      </w:r>
      <w:r w:rsidR="0021150C" w:rsidRPr="00725BFA">
        <w:rPr>
          <w:i/>
          <w:color w:val="00B050"/>
          <w:sz w:val="20"/>
          <w:szCs w:val="20"/>
        </w:rPr>
        <w:t>context and scope (e.g. a theory of job satisfaction)</w:t>
      </w:r>
      <w:r w:rsidR="0021150C" w:rsidRPr="00725BFA">
        <w:rPr>
          <w:sz w:val="20"/>
          <w:szCs w:val="20"/>
        </w:rPr>
        <w:t xml:space="preserve">/ as they apply to / </w:t>
      </w:r>
      <w:r w:rsidR="0021150C" w:rsidRPr="00C636E8">
        <w:rPr>
          <w:i/>
          <w:color w:val="00B050"/>
          <w:sz w:val="20"/>
          <w:szCs w:val="20"/>
        </w:rPr>
        <w:t>this constraint.</w:t>
      </w:r>
    </w:p>
    <w:p w:rsidR="0021150C" w:rsidRPr="00FC1277" w:rsidRDefault="0021150C" w:rsidP="00F9632B">
      <w:pPr>
        <w:rPr>
          <w:rFonts w:ascii="Helvetica" w:hAnsi="Helvetica" w:cs="Helvetica"/>
          <w:color w:val="444444"/>
          <w:sz w:val="20"/>
          <w:szCs w:val="20"/>
          <w:lang w:val="en-US"/>
        </w:rPr>
      </w:pPr>
      <w:r w:rsidRPr="00FC1277">
        <w:rPr>
          <w:sz w:val="20"/>
          <w:szCs w:val="20"/>
        </w:rPr>
        <w:t xml:space="preserve">To help you write specific learning outcomes, Innovative Learning and Teaching have developed holistic rubrics that define each graduate profile capability in detail. The rubrics include indicators and written standards at three different levels of learning. These can be found at </w:t>
      </w:r>
      <w:hyperlink r:id="rId12" w:history="1">
        <w:r w:rsidR="00F9632B" w:rsidRPr="00FC1277">
          <w:rPr>
            <w:rStyle w:val="Hyperlink"/>
            <w:rFonts w:asciiTheme="minorHAnsi" w:hAnsiTheme="minorHAnsi" w:cs="Helvetica"/>
            <w:sz w:val="20"/>
            <w:szCs w:val="20"/>
            <w:lang w:val="en-US"/>
          </w:rPr>
          <w:t>https://goo.gl/aN5TrR</w:t>
        </w:r>
      </w:hyperlink>
    </w:p>
    <w:p w:rsidR="0021150C" w:rsidRPr="00FC1277" w:rsidRDefault="0021150C" w:rsidP="000844D2">
      <w:pPr>
        <w:spacing w:line="276" w:lineRule="auto"/>
        <w:rPr>
          <w:sz w:val="20"/>
          <w:szCs w:val="20"/>
        </w:rPr>
      </w:pPr>
      <w:r w:rsidRPr="00FC1277">
        <w:rPr>
          <w:sz w:val="20"/>
          <w:szCs w:val="20"/>
        </w:rPr>
        <w:t>Bloom’s taxonomy is also a useful way to think about what you are</w:t>
      </w:r>
      <w:r w:rsidR="00063AC8" w:rsidRPr="00FC1277">
        <w:rPr>
          <w:sz w:val="20"/>
          <w:szCs w:val="20"/>
        </w:rPr>
        <w:t xml:space="preserve"> getting students to do across three</w:t>
      </w:r>
      <w:r w:rsidRPr="00FC1277">
        <w:rPr>
          <w:sz w:val="20"/>
          <w:szCs w:val="20"/>
        </w:rPr>
        <w:t xml:space="preserve"> domains (kno</w:t>
      </w:r>
      <w:r w:rsidR="00063AC8" w:rsidRPr="00FC1277">
        <w:rPr>
          <w:sz w:val="20"/>
          <w:szCs w:val="20"/>
        </w:rPr>
        <w:t xml:space="preserve">wledge, skills and attitudes). </w:t>
      </w:r>
      <w:r w:rsidRPr="00FC1277">
        <w:rPr>
          <w:sz w:val="20"/>
          <w:szCs w:val="20"/>
        </w:rPr>
        <w:t>This table gives you a few verbs associated with different levels.</w:t>
      </w: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506"/>
        <w:gridCol w:w="3507"/>
        <w:gridCol w:w="3509"/>
      </w:tblGrid>
      <w:tr w:rsidR="0021150C" w:rsidTr="00990F31">
        <w:trPr>
          <w:trHeight w:val="503"/>
        </w:trPr>
        <w:tc>
          <w:tcPr>
            <w:tcW w:w="3539" w:type="dxa"/>
            <w:shd w:val="clear" w:color="auto" w:fill="E7E6E6" w:themeFill="background2"/>
          </w:tcPr>
          <w:p w:rsidR="0021150C" w:rsidRPr="00451859" w:rsidRDefault="0021150C" w:rsidP="00725BFA">
            <w:pPr>
              <w:rPr>
                <w:b/>
                <w:sz w:val="20"/>
                <w:szCs w:val="20"/>
              </w:rPr>
            </w:pPr>
            <w:r w:rsidRPr="00451859">
              <w:rPr>
                <w:b/>
                <w:sz w:val="20"/>
                <w:szCs w:val="20"/>
              </w:rPr>
              <w:t>… related to knowledge</w:t>
            </w:r>
          </w:p>
        </w:tc>
        <w:tc>
          <w:tcPr>
            <w:tcW w:w="3544" w:type="dxa"/>
            <w:shd w:val="clear" w:color="auto" w:fill="E7E6E6" w:themeFill="background2"/>
          </w:tcPr>
          <w:p w:rsidR="0021150C" w:rsidRPr="00451859" w:rsidRDefault="0021150C" w:rsidP="00725BFA">
            <w:pPr>
              <w:rPr>
                <w:b/>
                <w:sz w:val="20"/>
                <w:szCs w:val="20"/>
              </w:rPr>
            </w:pPr>
            <w:r w:rsidRPr="00451859">
              <w:rPr>
                <w:b/>
                <w:sz w:val="20"/>
                <w:szCs w:val="20"/>
              </w:rPr>
              <w:t>… related to skills</w:t>
            </w:r>
          </w:p>
        </w:tc>
        <w:tc>
          <w:tcPr>
            <w:tcW w:w="3544" w:type="dxa"/>
            <w:shd w:val="clear" w:color="auto" w:fill="E7E6E6" w:themeFill="background2"/>
          </w:tcPr>
          <w:p w:rsidR="0021150C" w:rsidRPr="00451859" w:rsidRDefault="001D262A" w:rsidP="001D262A">
            <w:pPr>
              <w:rPr>
                <w:b/>
                <w:sz w:val="20"/>
                <w:szCs w:val="20"/>
              </w:rPr>
            </w:pPr>
            <w:r>
              <w:rPr>
                <w:b/>
                <w:sz w:val="20"/>
                <w:szCs w:val="20"/>
              </w:rPr>
              <w:t>… related to attitudes</w:t>
            </w:r>
            <w:r w:rsidR="0021150C" w:rsidRPr="00451859">
              <w:rPr>
                <w:b/>
                <w:sz w:val="20"/>
                <w:szCs w:val="20"/>
              </w:rPr>
              <w:t xml:space="preserve"> and values</w:t>
            </w:r>
          </w:p>
        </w:tc>
      </w:tr>
      <w:tr w:rsidR="0021150C" w:rsidTr="00990F31">
        <w:trPr>
          <w:trHeight w:val="503"/>
        </w:trPr>
        <w:tc>
          <w:tcPr>
            <w:tcW w:w="3539" w:type="dxa"/>
          </w:tcPr>
          <w:p w:rsidR="0021150C" w:rsidRPr="00451859" w:rsidRDefault="0021150C" w:rsidP="00725BFA">
            <w:pPr>
              <w:rPr>
                <w:sz w:val="20"/>
                <w:szCs w:val="20"/>
              </w:rPr>
            </w:pPr>
            <w:r w:rsidRPr="00451859">
              <w:rPr>
                <w:sz w:val="20"/>
                <w:szCs w:val="20"/>
              </w:rPr>
              <w:t>Knowledge (name, recall)</w:t>
            </w:r>
          </w:p>
        </w:tc>
        <w:tc>
          <w:tcPr>
            <w:tcW w:w="3544" w:type="dxa"/>
          </w:tcPr>
          <w:p w:rsidR="0021150C" w:rsidRPr="00451859" w:rsidRDefault="0021150C" w:rsidP="00725BFA">
            <w:pPr>
              <w:rPr>
                <w:sz w:val="20"/>
                <w:szCs w:val="20"/>
              </w:rPr>
            </w:pPr>
            <w:r w:rsidRPr="00451859">
              <w:rPr>
                <w:sz w:val="20"/>
                <w:szCs w:val="20"/>
              </w:rPr>
              <w:t>Observe (identify, observe)</w:t>
            </w:r>
          </w:p>
        </w:tc>
        <w:tc>
          <w:tcPr>
            <w:tcW w:w="3544" w:type="dxa"/>
          </w:tcPr>
          <w:p w:rsidR="0021150C" w:rsidRPr="00451859" w:rsidRDefault="0021150C" w:rsidP="00725BFA">
            <w:pPr>
              <w:rPr>
                <w:sz w:val="20"/>
                <w:szCs w:val="20"/>
              </w:rPr>
            </w:pPr>
            <w:r w:rsidRPr="00451859">
              <w:rPr>
                <w:sz w:val="20"/>
                <w:szCs w:val="20"/>
              </w:rPr>
              <w:t>Receiving (describe, recognise)</w:t>
            </w:r>
          </w:p>
        </w:tc>
      </w:tr>
      <w:tr w:rsidR="0021150C" w:rsidTr="00990F31">
        <w:trPr>
          <w:trHeight w:val="503"/>
        </w:trPr>
        <w:tc>
          <w:tcPr>
            <w:tcW w:w="3539" w:type="dxa"/>
          </w:tcPr>
          <w:p w:rsidR="0021150C" w:rsidRPr="00451859" w:rsidRDefault="0021150C" w:rsidP="00725BFA">
            <w:pPr>
              <w:rPr>
                <w:sz w:val="20"/>
                <w:szCs w:val="20"/>
              </w:rPr>
            </w:pPr>
            <w:r w:rsidRPr="00451859">
              <w:rPr>
                <w:sz w:val="20"/>
                <w:szCs w:val="20"/>
              </w:rPr>
              <w:t>Comprehension (define, summarise)</w:t>
            </w:r>
          </w:p>
        </w:tc>
        <w:tc>
          <w:tcPr>
            <w:tcW w:w="3544" w:type="dxa"/>
          </w:tcPr>
          <w:p w:rsidR="0021150C" w:rsidRPr="00451859" w:rsidRDefault="0021150C" w:rsidP="00725BFA">
            <w:pPr>
              <w:rPr>
                <w:sz w:val="20"/>
                <w:szCs w:val="20"/>
              </w:rPr>
            </w:pPr>
            <w:r w:rsidRPr="00451859">
              <w:rPr>
                <w:sz w:val="20"/>
                <w:szCs w:val="20"/>
              </w:rPr>
              <w:t>Model (follow, reproduce)</w:t>
            </w:r>
          </w:p>
        </w:tc>
        <w:tc>
          <w:tcPr>
            <w:tcW w:w="3544" w:type="dxa"/>
          </w:tcPr>
          <w:p w:rsidR="0021150C" w:rsidRPr="00451859" w:rsidRDefault="0021150C" w:rsidP="00725BFA">
            <w:pPr>
              <w:rPr>
                <w:sz w:val="20"/>
                <w:szCs w:val="20"/>
              </w:rPr>
            </w:pPr>
            <w:r w:rsidRPr="00451859">
              <w:rPr>
                <w:sz w:val="20"/>
                <w:szCs w:val="20"/>
              </w:rPr>
              <w:t xml:space="preserve">Responding (comply, discuss) </w:t>
            </w:r>
          </w:p>
        </w:tc>
      </w:tr>
      <w:tr w:rsidR="0021150C" w:rsidTr="00990F31">
        <w:trPr>
          <w:trHeight w:val="503"/>
        </w:trPr>
        <w:tc>
          <w:tcPr>
            <w:tcW w:w="3539" w:type="dxa"/>
          </w:tcPr>
          <w:p w:rsidR="0021150C" w:rsidRPr="00451859" w:rsidRDefault="0021150C" w:rsidP="00725BFA">
            <w:pPr>
              <w:rPr>
                <w:sz w:val="20"/>
                <w:szCs w:val="20"/>
              </w:rPr>
            </w:pPr>
            <w:r w:rsidRPr="00451859">
              <w:rPr>
                <w:sz w:val="20"/>
                <w:szCs w:val="20"/>
              </w:rPr>
              <w:t>Application (demonstrate, solve)</w:t>
            </w:r>
          </w:p>
        </w:tc>
        <w:tc>
          <w:tcPr>
            <w:tcW w:w="3544" w:type="dxa"/>
          </w:tcPr>
          <w:p w:rsidR="0021150C" w:rsidRPr="00451859" w:rsidRDefault="0021150C" w:rsidP="00725BFA">
            <w:pPr>
              <w:rPr>
                <w:sz w:val="20"/>
                <w:szCs w:val="20"/>
              </w:rPr>
            </w:pPr>
            <w:r w:rsidRPr="00451859">
              <w:rPr>
                <w:sz w:val="20"/>
                <w:szCs w:val="20"/>
              </w:rPr>
              <w:t>Recognise standards (check, differentiate)</w:t>
            </w:r>
          </w:p>
        </w:tc>
        <w:tc>
          <w:tcPr>
            <w:tcW w:w="3544" w:type="dxa"/>
          </w:tcPr>
          <w:p w:rsidR="0021150C" w:rsidRPr="00451859" w:rsidRDefault="0021150C" w:rsidP="00725BFA">
            <w:pPr>
              <w:rPr>
                <w:sz w:val="20"/>
                <w:szCs w:val="20"/>
              </w:rPr>
            </w:pPr>
            <w:r w:rsidRPr="00451859">
              <w:rPr>
                <w:sz w:val="20"/>
                <w:szCs w:val="20"/>
              </w:rPr>
              <w:t>Valuing (accept, choose)</w:t>
            </w:r>
          </w:p>
        </w:tc>
      </w:tr>
      <w:tr w:rsidR="0021150C" w:rsidTr="00990F31">
        <w:trPr>
          <w:trHeight w:val="503"/>
        </w:trPr>
        <w:tc>
          <w:tcPr>
            <w:tcW w:w="3539" w:type="dxa"/>
          </w:tcPr>
          <w:p w:rsidR="0021150C" w:rsidRPr="00451859" w:rsidRDefault="0021150C" w:rsidP="00725BFA">
            <w:pPr>
              <w:rPr>
                <w:sz w:val="20"/>
                <w:szCs w:val="20"/>
              </w:rPr>
            </w:pPr>
            <w:r w:rsidRPr="00451859">
              <w:rPr>
                <w:sz w:val="20"/>
                <w:szCs w:val="20"/>
              </w:rPr>
              <w:t>Analysis (differentiate, infer)</w:t>
            </w:r>
          </w:p>
        </w:tc>
        <w:tc>
          <w:tcPr>
            <w:tcW w:w="3544" w:type="dxa"/>
          </w:tcPr>
          <w:p w:rsidR="0021150C" w:rsidRPr="00451859" w:rsidRDefault="0021150C" w:rsidP="00725BFA">
            <w:pPr>
              <w:rPr>
                <w:sz w:val="20"/>
                <w:szCs w:val="20"/>
              </w:rPr>
            </w:pPr>
            <w:r w:rsidRPr="00451859">
              <w:rPr>
                <w:sz w:val="20"/>
                <w:szCs w:val="20"/>
              </w:rPr>
              <w:t>Correct (improve, customise)</w:t>
            </w:r>
          </w:p>
        </w:tc>
        <w:tc>
          <w:tcPr>
            <w:tcW w:w="3544" w:type="dxa"/>
          </w:tcPr>
          <w:p w:rsidR="0021150C" w:rsidRPr="00451859" w:rsidRDefault="0021150C" w:rsidP="00725BFA">
            <w:pPr>
              <w:rPr>
                <w:sz w:val="20"/>
                <w:szCs w:val="20"/>
              </w:rPr>
            </w:pPr>
            <w:r w:rsidRPr="00451859">
              <w:rPr>
                <w:sz w:val="20"/>
                <w:szCs w:val="20"/>
              </w:rPr>
              <w:t>Organising (adjust, practise)</w:t>
            </w:r>
          </w:p>
        </w:tc>
      </w:tr>
      <w:tr w:rsidR="0021150C" w:rsidTr="00990F31">
        <w:trPr>
          <w:trHeight w:val="503"/>
        </w:trPr>
        <w:tc>
          <w:tcPr>
            <w:tcW w:w="3539" w:type="dxa"/>
          </w:tcPr>
          <w:p w:rsidR="0021150C" w:rsidRPr="00451859" w:rsidRDefault="0021150C" w:rsidP="00725BFA">
            <w:pPr>
              <w:rPr>
                <w:sz w:val="20"/>
                <w:szCs w:val="20"/>
              </w:rPr>
            </w:pPr>
            <w:r w:rsidRPr="00451859">
              <w:rPr>
                <w:sz w:val="20"/>
                <w:szCs w:val="20"/>
              </w:rPr>
              <w:t>Synthesis (develop, synthesise)</w:t>
            </w:r>
          </w:p>
        </w:tc>
        <w:tc>
          <w:tcPr>
            <w:tcW w:w="3544" w:type="dxa"/>
          </w:tcPr>
          <w:p w:rsidR="0021150C" w:rsidRPr="00451859" w:rsidRDefault="0021150C" w:rsidP="00725BFA">
            <w:pPr>
              <w:rPr>
                <w:sz w:val="20"/>
                <w:szCs w:val="20"/>
              </w:rPr>
            </w:pPr>
            <w:r w:rsidRPr="00451859">
              <w:rPr>
                <w:sz w:val="20"/>
                <w:szCs w:val="20"/>
              </w:rPr>
              <w:t>Apply (design, produce)</w:t>
            </w:r>
          </w:p>
        </w:tc>
        <w:tc>
          <w:tcPr>
            <w:tcW w:w="3544" w:type="dxa"/>
          </w:tcPr>
          <w:p w:rsidR="0021150C" w:rsidRPr="00451859" w:rsidRDefault="0021150C" w:rsidP="00725BFA">
            <w:pPr>
              <w:rPr>
                <w:sz w:val="20"/>
                <w:szCs w:val="20"/>
              </w:rPr>
            </w:pPr>
            <w:r w:rsidRPr="00451859">
              <w:rPr>
                <w:sz w:val="20"/>
                <w:szCs w:val="20"/>
              </w:rPr>
              <w:t>Characterising (defend, validate)</w:t>
            </w:r>
          </w:p>
        </w:tc>
      </w:tr>
      <w:tr w:rsidR="0021150C" w:rsidTr="00990F31">
        <w:trPr>
          <w:trHeight w:val="503"/>
        </w:trPr>
        <w:tc>
          <w:tcPr>
            <w:tcW w:w="3539" w:type="dxa"/>
          </w:tcPr>
          <w:p w:rsidR="0021150C" w:rsidRPr="00451859" w:rsidRDefault="0021150C" w:rsidP="00725BFA">
            <w:pPr>
              <w:rPr>
                <w:sz w:val="20"/>
                <w:szCs w:val="20"/>
              </w:rPr>
            </w:pPr>
            <w:r w:rsidRPr="00451859">
              <w:rPr>
                <w:sz w:val="20"/>
                <w:szCs w:val="20"/>
              </w:rPr>
              <w:t>Evaluation (defend, critique)</w:t>
            </w:r>
          </w:p>
        </w:tc>
        <w:tc>
          <w:tcPr>
            <w:tcW w:w="3544" w:type="dxa"/>
          </w:tcPr>
          <w:p w:rsidR="0021150C" w:rsidRPr="00451859" w:rsidRDefault="0021150C" w:rsidP="00725BFA">
            <w:pPr>
              <w:rPr>
                <w:sz w:val="20"/>
                <w:szCs w:val="20"/>
              </w:rPr>
            </w:pPr>
            <w:r w:rsidRPr="00451859">
              <w:rPr>
                <w:sz w:val="20"/>
                <w:szCs w:val="20"/>
              </w:rPr>
              <w:t>Coach (instruct, demonstrate)</w:t>
            </w:r>
          </w:p>
        </w:tc>
        <w:tc>
          <w:tcPr>
            <w:tcW w:w="3544" w:type="dxa"/>
          </w:tcPr>
          <w:p w:rsidR="0021150C" w:rsidRPr="00451859" w:rsidRDefault="0021150C" w:rsidP="00725BFA">
            <w:pPr>
              <w:rPr>
                <w:sz w:val="20"/>
                <w:szCs w:val="20"/>
              </w:rPr>
            </w:pPr>
          </w:p>
        </w:tc>
      </w:tr>
    </w:tbl>
    <w:p w:rsidR="00350CDE" w:rsidRDefault="00350CDE" w:rsidP="00725BFA">
      <w:pPr>
        <w:spacing w:before="120" w:after="0" w:line="276" w:lineRule="auto"/>
        <w:rPr>
          <w:sz w:val="20"/>
          <w:szCs w:val="20"/>
        </w:rPr>
      </w:pPr>
    </w:p>
    <w:p w:rsidR="0021150C" w:rsidRDefault="000844D2" w:rsidP="00725BFA">
      <w:pPr>
        <w:spacing w:before="120" w:after="0" w:line="276" w:lineRule="auto"/>
        <w:rPr>
          <w:sz w:val="20"/>
          <w:szCs w:val="20"/>
        </w:rPr>
      </w:pPr>
      <w:r w:rsidRPr="00725BFA">
        <w:rPr>
          <w:sz w:val="20"/>
          <w:szCs w:val="20"/>
        </w:rPr>
        <w:t xml:space="preserve">If learning outcomes are to be assessable and measureable, the following terms are </w:t>
      </w:r>
      <w:r w:rsidRPr="001F5502">
        <w:rPr>
          <w:b/>
          <w:sz w:val="20"/>
          <w:szCs w:val="20"/>
        </w:rPr>
        <w:t>best avoided</w:t>
      </w:r>
      <w:r w:rsidRPr="00725BFA">
        <w:rPr>
          <w:sz w:val="20"/>
          <w:szCs w:val="20"/>
        </w:rPr>
        <w:t>:</w:t>
      </w:r>
    </w:p>
    <w:p w:rsidR="00CB0B33" w:rsidRDefault="00CB0B33" w:rsidP="00725BFA">
      <w:pPr>
        <w:spacing w:before="120" w:after="0" w:line="276" w:lineRule="auto"/>
        <w:rPr>
          <w:sz w:val="20"/>
          <w:szCs w:val="20"/>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5261"/>
        <w:gridCol w:w="5261"/>
      </w:tblGrid>
      <w:tr w:rsidR="00350CDE" w:rsidTr="00350CDE">
        <w:tc>
          <w:tcPr>
            <w:tcW w:w="5261" w:type="dxa"/>
            <w:shd w:val="clear" w:color="auto" w:fill="E7E6E6" w:themeFill="background2"/>
          </w:tcPr>
          <w:p w:rsidR="00350CDE" w:rsidRDefault="00350CDE" w:rsidP="00725BFA">
            <w:pPr>
              <w:spacing w:before="120" w:line="276" w:lineRule="auto"/>
              <w:rPr>
                <w:sz w:val="20"/>
                <w:szCs w:val="20"/>
              </w:rPr>
            </w:pPr>
            <w:r>
              <w:rPr>
                <w:sz w:val="20"/>
                <w:szCs w:val="20"/>
              </w:rPr>
              <w:t>Understand</w:t>
            </w:r>
          </w:p>
        </w:tc>
        <w:tc>
          <w:tcPr>
            <w:tcW w:w="5261" w:type="dxa"/>
            <w:shd w:val="clear" w:color="auto" w:fill="E7E6E6" w:themeFill="background2"/>
          </w:tcPr>
          <w:p w:rsidR="00350CDE" w:rsidRDefault="00350CDE" w:rsidP="00725BFA">
            <w:pPr>
              <w:spacing w:before="120" w:line="276" w:lineRule="auto"/>
              <w:rPr>
                <w:sz w:val="20"/>
                <w:szCs w:val="20"/>
              </w:rPr>
            </w:pPr>
            <w:r>
              <w:rPr>
                <w:sz w:val="20"/>
                <w:szCs w:val="20"/>
              </w:rPr>
              <w:t>Demonstrate understanding of</w:t>
            </w:r>
          </w:p>
        </w:tc>
      </w:tr>
      <w:tr w:rsidR="00350CDE" w:rsidTr="00350CDE">
        <w:tc>
          <w:tcPr>
            <w:tcW w:w="5261" w:type="dxa"/>
            <w:shd w:val="clear" w:color="auto" w:fill="E7E6E6" w:themeFill="background2"/>
          </w:tcPr>
          <w:p w:rsidR="00350CDE" w:rsidRDefault="00350CDE" w:rsidP="00725BFA">
            <w:pPr>
              <w:spacing w:before="120" w:line="276" w:lineRule="auto"/>
              <w:rPr>
                <w:sz w:val="20"/>
                <w:szCs w:val="20"/>
              </w:rPr>
            </w:pPr>
            <w:r>
              <w:rPr>
                <w:sz w:val="20"/>
                <w:szCs w:val="20"/>
              </w:rPr>
              <w:t>Be aware of</w:t>
            </w:r>
          </w:p>
        </w:tc>
        <w:tc>
          <w:tcPr>
            <w:tcW w:w="5261" w:type="dxa"/>
            <w:shd w:val="clear" w:color="auto" w:fill="E7E6E6" w:themeFill="background2"/>
          </w:tcPr>
          <w:p w:rsidR="00350CDE" w:rsidRDefault="00CB0B33" w:rsidP="00725BFA">
            <w:pPr>
              <w:spacing w:before="120" w:line="276" w:lineRule="auto"/>
              <w:rPr>
                <w:sz w:val="20"/>
                <w:szCs w:val="20"/>
              </w:rPr>
            </w:pPr>
            <w:r>
              <w:rPr>
                <w:noProof/>
                <w:sz w:val="20"/>
                <w:szCs w:val="20"/>
                <w:lang w:val="en-US"/>
              </w:rPr>
              <mc:AlternateContent>
                <mc:Choice Requires="wpg">
                  <w:drawing>
                    <wp:anchor distT="0" distB="0" distL="114300" distR="114300" simplePos="0" relativeHeight="251661312" behindDoc="0" locked="0" layoutInCell="1" allowOverlap="1">
                      <wp:simplePos x="0" y="0"/>
                      <wp:positionH relativeFrom="column">
                        <wp:posOffset>-3444728</wp:posOffset>
                      </wp:positionH>
                      <wp:positionV relativeFrom="paragraph">
                        <wp:posOffset>-246380</wp:posOffset>
                      </wp:positionV>
                      <wp:extent cx="6707945" cy="1503485"/>
                      <wp:effectExtent l="0" t="19050" r="36195" b="40005"/>
                      <wp:wrapNone/>
                      <wp:docPr id="3" name="Group 3"/>
                      <wp:cNvGraphicFramePr/>
                      <a:graphic xmlns:a="http://schemas.openxmlformats.org/drawingml/2006/main">
                        <a:graphicData uri="http://schemas.microsoft.com/office/word/2010/wordprocessingGroup">
                          <wpg:wgp>
                            <wpg:cNvGrpSpPr/>
                            <wpg:grpSpPr>
                              <a:xfrm>
                                <a:off x="0" y="0"/>
                                <a:ext cx="6707945" cy="1503485"/>
                                <a:chOff x="0" y="0"/>
                                <a:chExt cx="6707945" cy="1503485"/>
                              </a:xfrm>
                            </wpg:grpSpPr>
                            <wps:wsp>
                              <wps:cNvPr id="1" name="Straight Connector 1"/>
                              <wps:cNvCnPr/>
                              <wps:spPr>
                                <a:xfrm>
                                  <a:off x="0" y="8792"/>
                                  <a:ext cx="6690946" cy="1494693"/>
                                </a:xfrm>
                                <a:prstGeom prst="line">
                                  <a:avLst/>
                                </a:prstGeom>
                                <a:ln w="571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 name="Straight Connector 2"/>
                              <wps:cNvCnPr/>
                              <wps:spPr>
                                <a:xfrm flipH="1">
                                  <a:off x="17585" y="0"/>
                                  <a:ext cx="6690360" cy="1494155"/>
                                </a:xfrm>
                                <a:prstGeom prst="line">
                                  <a:avLst/>
                                </a:prstGeom>
                                <a:ln w="57150">
                                  <a:solidFill>
                                    <a:srgbClr val="FF000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06722C6" id="Group 3" o:spid="_x0000_s1026" style="position:absolute;margin-left:-271.25pt;margin-top:-19.4pt;width:528.2pt;height:118.4pt;z-index:251661312" coordsize="67079,15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">
                      <v:line id="Straight Connector 1" o:spid="_x0000_s1027" style="position:absolute;visibility:visible;mso-wrap-style:square" from="0,87" to="66909,15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pxDMEAAADaAAAADwAAAGRycy9kb3ducmV2LnhtbESP3YrCMBCF7wXfIYzgnaYuuEg1ihQE&#10;WYXFH7wemmlTbSaliVrffiMseDUM58z5zixWna3Fg1pfOVYwGScgiHOnKy4VnE+b0QyED8gaa8ek&#10;4EUeVst+b4Gpdk8+0OMYShFD2KeowITQpFL63JBFP3YNcdQK11oMcW1LqVt8xnBby68k+ZYWK44E&#10;gw1lhvLb8W4j9xe75ppd7oed+SnWxf51m14zpYaDbj0HEagLH/P/9VbH+vB+5T3l8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unEMwQAAANoAAAAPAAAAAAAAAAAAAAAA&#10;AKECAABkcnMvZG93bnJldi54bWxQSwUGAAAAAAQABAD5AAAAjwMAAAAA&#10;" strokecolor="red" strokeweight="4.5pt">
                        <v:stroke joinstyle="miter"/>
                      </v:line>
                      <v:line id="Straight Connector 2" o:spid="_x0000_s1028" style="position:absolute;flip:x;visibility:visible;mso-wrap-style:square" from="175,0" to="67079,14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HumMMAAADaAAAADwAAAGRycy9kb3ducmV2LnhtbESP0WrCQBRE3wX/YbkFX4puFCuSuooV&#10;BbG+GP2A2+x1E5q9m2ZXk/59Vyj4OMzMGWax6mwl7tT40rGC8SgBQZw7XbJRcDnvhnMQPiBrrByT&#10;gl/ysFr2ewtMtWv5RPcsGBEh7FNUUIRQp1L6vCCLfuRq4uhdXWMxRNkYqRtsI9xWcpIkM2mx5LhQ&#10;YE2bgvLv7GYVfL5+UGfe2ut4Rl8/wRynh222V2rw0q3fQQTqwjP8395rBRN4XIk3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h7pjDAAAA2gAAAA8AAAAAAAAAAAAA&#10;AAAAoQIAAGRycy9kb3ducmV2LnhtbFBLBQYAAAAABAAEAPkAAACRAwAAAAA=&#10;" strokecolor="red" strokeweight="4.5pt">
                        <v:stroke joinstyle="miter"/>
                      </v:line>
                    </v:group>
                  </w:pict>
                </mc:Fallback>
              </mc:AlternateContent>
            </w:r>
            <w:r w:rsidR="00350CDE">
              <w:rPr>
                <w:sz w:val="20"/>
                <w:szCs w:val="20"/>
              </w:rPr>
              <w:t>Be conscious of</w:t>
            </w:r>
          </w:p>
        </w:tc>
      </w:tr>
      <w:tr w:rsidR="00350CDE" w:rsidTr="00350CDE">
        <w:tc>
          <w:tcPr>
            <w:tcW w:w="5261" w:type="dxa"/>
            <w:shd w:val="clear" w:color="auto" w:fill="E7E6E6" w:themeFill="background2"/>
          </w:tcPr>
          <w:p w:rsidR="00350CDE" w:rsidRDefault="00350CDE" w:rsidP="00725BFA">
            <w:pPr>
              <w:spacing w:before="120" w:line="276" w:lineRule="auto"/>
              <w:rPr>
                <w:sz w:val="20"/>
                <w:szCs w:val="20"/>
              </w:rPr>
            </w:pPr>
            <w:r>
              <w:rPr>
                <w:sz w:val="20"/>
                <w:szCs w:val="20"/>
              </w:rPr>
              <w:t>Comprehend</w:t>
            </w:r>
          </w:p>
        </w:tc>
        <w:tc>
          <w:tcPr>
            <w:tcW w:w="5261" w:type="dxa"/>
            <w:shd w:val="clear" w:color="auto" w:fill="E7E6E6" w:themeFill="background2"/>
          </w:tcPr>
          <w:p w:rsidR="00350CDE" w:rsidRDefault="00350CDE" w:rsidP="00725BFA">
            <w:pPr>
              <w:spacing w:before="120" w:line="276" w:lineRule="auto"/>
              <w:rPr>
                <w:sz w:val="20"/>
                <w:szCs w:val="20"/>
              </w:rPr>
            </w:pPr>
            <w:r>
              <w:rPr>
                <w:sz w:val="20"/>
                <w:szCs w:val="20"/>
              </w:rPr>
              <w:t>Learn</w:t>
            </w:r>
          </w:p>
        </w:tc>
      </w:tr>
      <w:tr w:rsidR="00350CDE" w:rsidTr="00350CDE">
        <w:tc>
          <w:tcPr>
            <w:tcW w:w="5261" w:type="dxa"/>
            <w:shd w:val="clear" w:color="auto" w:fill="E7E6E6" w:themeFill="background2"/>
          </w:tcPr>
          <w:p w:rsidR="00350CDE" w:rsidRDefault="00350CDE" w:rsidP="00725BFA">
            <w:pPr>
              <w:spacing w:before="120" w:line="276" w:lineRule="auto"/>
              <w:rPr>
                <w:sz w:val="20"/>
                <w:szCs w:val="20"/>
              </w:rPr>
            </w:pPr>
            <w:r>
              <w:rPr>
                <w:sz w:val="20"/>
                <w:szCs w:val="20"/>
              </w:rPr>
              <w:t>Perceive</w:t>
            </w:r>
          </w:p>
        </w:tc>
        <w:tc>
          <w:tcPr>
            <w:tcW w:w="5261" w:type="dxa"/>
            <w:shd w:val="clear" w:color="auto" w:fill="E7E6E6" w:themeFill="background2"/>
          </w:tcPr>
          <w:p w:rsidR="00350CDE" w:rsidRDefault="00350CDE" w:rsidP="00725BFA">
            <w:pPr>
              <w:spacing w:before="120" w:line="276" w:lineRule="auto"/>
              <w:rPr>
                <w:sz w:val="20"/>
                <w:szCs w:val="20"/>
              </w:rPr>
            </w:pPr>
            <w:r>
              <w:rPr>
                <w:sz w:val="20"/>
                <w:szCs w:val="20"/>
              </w:rPr>
              <w:t>Know</w:t>
            </w:r>
          </w:p>
        </w:tc>
      </w:tr>
      <w:tr w:rsidR="00350CDE" w:rsidTr="00350CDE">
        <w:tc>
          <w:tcPr>
            <w:tcW w:w="5261" w:type="dxa"/>
            <w:shd w:val="clear" w:color="auto" w:fill="E7E6E6" w:themeFill="background2"/>
          </w:tcPr>
          <w:p w:rsidR="00350CDE" w:rsidRDefault="00350CDE" w:rsidP="00725BFA">
            <w:pPr>
              <w:spacing w:before="120" w:line="276" w:lineRule="auto"/>
              <w:rPr>
                <w:sz w:val="20"/>
                <w:szCs w:val="20"/>
              </w:rPr>
            </w:pPr>
            <w:r>
              <w:rPr>
                <w:sz w:val="20"/>
                <w:szCs w:val="20"/>
              </w:rPr>
              <w:t>Value</w:t>
            </w:r>
          </w:p>
        </w:tc>
        <w:tc>
          <w:tcPr>
            <w:tcW w:w="5261" w:type="dxa"/>
            <w:shd w:val="clear" w:color="auto" w:fill="E7E6E6" w:themeFill="background2"/>
          </w:tcPr>
          <w:p w:rsidR="00350CDE" w:rsidRDefault="00350CDE" w:rsidP="00725BFA">
            <w:pPr>
              <w:spacing w:before="120" w:line="276" w:lineRule="auto"/>
              <w:rPr>
                <w:sz w:val="20"/>
                <w:szCs w:val="20"/>
              </w:rPr>
            </w:pPr>
            <w:r>
              <w:rPr>
                <w:sz w:val="20"/>
                <w:szCs w:val="20"/>
              </w:rPr>
              <w:t>Accept</w:t>
            </w:r>
          </w:p>
        </w:tc>
      </w:tr>
      <w:tr w:rsidR="00350CDE" w:rsidTr="00350CDE">
        <w:tc>
          <w:tcPr>
            <w:tcW w:w="5261" w:type="dxa"/>
            <w:shd w:val="clear" w:color="auto" w:fill="E7E6E6" w:themeFill="background2"/>
          </w:tcPr>
          <w:p w:rsidR="00350CDE" w:rsidRDefault="00350CDE" w:rsidP="00725BFA">
            <w:pPr>
              <w:spacing w:before="120" w:line="276" w:lineRule="auto"/>
              <w:rPr>
                <w:sz w:val="20"/>
                <w:szCs w:val="20"/>
              </w:rPr>
            </w:pPr>
            <w:r>
              <w:rPr>
                <w:sz w:val="20"/>
                <w:szCs w:val="20"/>
              </w:rPr>
              <w:t>Be familiar with</w:t>
            </w:r>
          </w:p>
        </w:tc>
        <w:tc>
          <w:tcPr>
            <w:tcW w:w="5261" w:type="dxa"/>
            <w:shd w:val="clear" w:color="auto" w:fill="E7E6E6" w:themeFill="background2"/>
          </w:tcPr>
          <w:p w:rsidR="00350CDE" w:rsidRDefault="00350CDE" w:rsidP="00725BFA">
            <w:pPr>
              <w:spacing w:before="120" w:line="276" w:lineRule="auto"/>
              <w:rPr>
                <w:sz w:val="20"/>
                <w:szCs w:val="20"/>
              </w:rPr>
            </w:pPr>
            <w:r>
              <w:rPr>
                <w:sz w:val="20"/>
                <w:szCs w:val="20"/>
              </w:rPr>
              <w:t>Have knowledge of</w:t>
            </w:r>
          </w:p>
        </w:tc>
      </w:tr>
    </w:tbl>
    <w:p w:rsidR="00350CDE" w:rsidRDefault="00350CDE" w:rsidP="00725BFA">
      <w:pPr>
        <w:spacing w:before="120" w:after="0" w:line="276" w:lineRule="auto"/>
        <w:rPr>
          <w:sz w:val="20"/>
          <w:szCs w:val="20"/>
        </w:rPr>
      </w:pPr>
    </w:p>
    <w:p w:rsidR="0070631D" w:rsidRDefault="0070631D" w:rsidP="00350CDE">
      <w:pPr>
        <w:rPr>
          <w:sz w:val="20"/>
          <w:szCs w:val="20"/>
        </w:rPr>
      </w:pPr>
    </w:p>
    <w:p w:rsidR="0070631D" w:rsidRDefault="0070631D" w:rsidP="00350CDE">
      <w:pPr>
        <w:rPr>
          <w:sz w:val="20"/>
          <w:szCs w:val="20"/>
        </w:rPr>
      </w:pPr>
    </w:p>
    <w:p w:rsidR="0070631D" w:rsidRDefault="0070631D" w:rsidP="00350CDE">
      <w:pPr>
        <w:rPr>
          <w:sz w:val="20"/>
          <w:szCs w:val="20"/>
        </w:rPr>
      </w:pPr>
    </w:p>
    <w:p w:rsidR="0070631D" w:rsidRDefault="00350CDE" w:rsidP="00350CDE">
      <w:pPr>
        <w:rPr>
          <w:sz w:val="20"/>
          <w:szCs w:val="20"/>
        </w:rPr>
      </w:pPr>
      <w:r>
        <w:rPr>
          <w:sz w:val="20"/>
          <w:szCs w:val="20"/>
        </w:rPr>
        <w:t>It helps to think about the processes or functions that you want students to be able</w:t>
      </w:r>
      <w:r w:rsidR="00990F31">
        <w:rPr>
          <w:sz w:val="20"/>
          <w:szCs w:val="20"/>
        </w:rPr>
        <w:t xml:space="preserve"> </w:t>
      </w:r>
      <w:r w:rsidR="000714E9">
        <w:rPr>
          <w:sz w:val="20"/>
          <w:szCs w:val="20"/>
        </w:rPr>
        <w:t xml:space="preserve">to do by the end of the course. </w:t>
      </w:r>
      <w:r w:rsidR="0070631D">
        <w:rPr>
          <w:sz w:val="20"/>
          <w:szCs w:val="20"/>
        </w:rPr>
        <w:t>If student</w:t>
      </w:r>
      <w:r w:rsidR="001F5502">
        <w:rPr>
          <w:sz w:val="20"/>
          <w:szCs w:val="20"/>
        </w:rPr>
        <w:t>s develop a</w:t>
      </w:r>
      <w:r w:rsidR="009A6524">
        <w:rPr>
          <w:sz w:val="20"/>
          <w:szCs w:val="20"/>
        </w:rPr>
        <w:t>n information system, as an</w:t>
      </w:r>
      <w:r w:rsidR="001F5502">
        <w:rPr>
          <w:sz w:val="20"/>
          <w:szCs w:val="20"/>
        </w:rPr>
        <w:t xml:space="preserve"> example</w:t>
      </w:r>
      <w:r w:rsidR="009A6524">
        <w:rPr>
          <w:sz w:val="20"/>
          <w:szCs w:val="20"/>
        </w:rPr>
        <w:t>,</w:t>
      </w:r>
      <w:r w:rsidR="0070631D">
        <w:rPr>
          <w:sz w:val="20"/>
          <w:szCs w:val="20"/>
        </w:rPr>
        <w:t xml:space="preserve"> this might involve:</w:t>
      </w:r>
    </w:p>
    <w:p w:rsidR="000714E9" w:rsidRPr="000714E9" w:rsidRDefault="000714E9" w:rsidP="000714E9">
      <w:pPr>
        <w:pStyle w:val="ListParagraph"/>
        <w:numPr>
          <w:ilvl w:val="0"/>
          <w:numId w:val="3"/>
        </w:numPr>
        <w:rPr>
          <w:sz w:val="20"/>
          <w:szCs w:val="20"/>
        </w:rPr>
      </w:pPr>
      <w:r w:rsidRPr="0070631D">
        <w:rPr>
          <w:sz w:val="20"/>
          <w:szCs w:val="20"/>
        </w:rPr>
        <w:t xml:space="preserve">Evaluating </w:t>
      </w:r>
      <w:r>
        <w:rPr>
          <w:sz w:val="20"/>
          <w:szCs w:val="20"/>
        </w:rPr>
        <w:t>a pre-existing</w:t>
      </w:r>
      <w:r w:rsidRPr="0070631D">
        <w:rPr>
          <w:sz w:val="20"/>
          <w:szCs w:val="20"/>
        </w:rPr>
        <w:t xml:space="preserve"> s</w:t>
      </w:r>
      <w:r>
        <w:rPr>
          <w:sz w:val="20"/>
          <w:szCs w:val="20"/>
        </w:rPr>
        <w:t>ystem (Critical Thinking)</w:t>
      </w:r>
    </w:p>
    <w:p w:rsidR="0070631D" w:rsidRPr="0070631D" w:rsidRDefault="000714E9" w:rsidP="0070631D">
      <w:pPr>
        <w:pStyle w:val="ListParagraph"/>
        <w:numPr>
          <w:ilvl w:val="0"/>
          <w:numId w:val="3"/>
        </w:numPr>
        <w:rPr>
          <w:sz w:val="20"/>
          <w:szCs w:val="20"/>
        </w:rPr>
      </w:pPr>
      <w:r>
        <w:rPr>
          <w:sz w:val="20"/>
          <w:szCs w:val="20"/>
        </w:rPr>
        <w:t>Interviewing</w:t>
      </w:r>
      <w:r w:rsidR="0070631D" w:rsidRPr="0070631D">
        <w:rPr>
          <w:sz w:val="20"/>
          <w:szCs w:val="20"/>
        </w:rPr>
        <w:t xml:space="preserve"> cl</w:t>
      </w:r>
      <w:r w:rsidR="0070631D">
        <w:rPr>
          <w:sz w:val="20"/>
          <w:szCs w:val="20"/>
        </w:rPr>
        <w:t>ients to identify needs</w:t>
      </w:r>
      <w:r w:rsidR="0070631D" w:rsidRPr="0070631D">
        <w:rPr>
          <w:sz w:val="20"/>
          <w:szCs w:val="20"/>
        </w:rPr>
        <w:t xml:space="preserve"> </w:t>
      </w:r>
      <w:r w:rsidR="001F5502" w:rsidRPr="00990F31">
        <w:rPr>
          <w:sz w:val="20"/>
          <w:szCs w:val="20"/>
        </w:rPr>
        <w:t>(</w:t>
      </w:r>
      <w:r w:rsidR="00421A1E">
        <w:rPr>
          <w:sz w:val="20"/>
          <w:szCs w:val="20"/>
        </w:rPr>
        <w:t>Communication –</w:t>
      </w:r>
      <w:r w:rsidR="009A6524">
        <w:rPr>
          <w:sz w:val="20"/>
          <w:szCs w:val="20"/>
        </w:rPr>
        <w:t xml:space="preserve"> </w:t>
      </w:r>
      <w:r w:rsidR="00ED76A8">
        <w:rPr>
          <w:sz w:val="20"/>
          <w:szCs w:val="20"/>
        </w:rPr>
        <w:t>oral</w:t>
      </w:r>
      <w:r w:rsidR="001F5502">
        <w:rPr>
          <w:sz w:val="20"/>
          <w:szCs w:val="20"/>
        </w:rPr>
        <w:t>)</w:t>
      </w:r>
    </w:p>
    <w:p w:rsidR="000714E9" w:rsidRPr="000714E9" w:rsidRDefault="0070631D" w:rsidP="000714E9">
      <w:pPr>
        <w:pStyle w:val="ListParagraph"/>
        <w:numPr>
          <w:ilvl w:val="0"/>
          <w:numId w:val="3"/>
        </w:numPr>
        <w:rPr>
          <w:sz w:val="20"/>
          <w:szCs w:val="20"/>
        </w:rPr>
      </w:pPr>
      <w:r w:rsidRPr="0070631D">
        <w:rPr>
          <w:sz w:val="20"/>
          <w:szCs w:val="20"/>
        </w:rPr>
        <w:t>Designing and developing system</w:t>
      </w:r>
      <w:r w:rsidR="001D262A">
        <w:rPr>
          <w:sz w:val="20"/>
          <w:szCs w:val="20"/>
        </w:rPr>
        <w:t xml:space="preserve"> </w:t>
      </w:r>
      <w:r w:rsidR="000714E9">
        <w:rPr>
          <w:sz w:val="20"/>
          <w:szCs w:val="20"/>
        </w:rPr>
        <w:t>refinements</w:t>
      </w:r>
      <w:r w:rsidR="001F5502">
        <w:rPr>
          <w:sz w:val="20"/>
          <w:szCs w:val="20"/>
        </w:rPr>
        <w:t xml:space="preserve"> (Solution Seeking)</w:t>
      </w:r>
    </w:p>
    <w:p w:rsidR="001F5502" w:rsidRDefault="00725BFA" w:rsidP="001F5502">
      <w:pPr>
        <w:rPr>
          <w:sz w:val="20"/>
          <w:szCs w:val="20"/>
        </w:rPr>
      </w:pPr>
      <w:r>
        <w:rPr>
          <w:sz w:val="20"/>
          <w:szCs w:val="20"/>
        </w:rPr>
        <w:t>Here’s an</w:t>
      </w:r>
      <w:r w:rsidR="001D262A">
        <w:rPr>
          <w:sz w:val="20"/>
          <w:szCs w:val="20"/>
        </w:rPr>
        <w:t>other</w:t>
      </w:r>
      <w:r>
        <w:rPr>
          <w:sz w:val="20"/>
          <w:szCs w:val="20"/>
        </w:rPr>
        <w:t xml:space="preserve"> </w:t>
      </w:r>
      <w:r w:rsidR="00647128">
        <w:rPr>
          <w:sz w:val="20"/>
          <w:szCs w:val="20"/>
        </w:rPr>
        <w:t>example of</w:t>
      </w:r>
      <w:r w:rsidR="001C3FB7">
        <w:rPr>
          <w:sz w:val="20"/>
          <w:szCs w:val="20"/>
        </w:rPr>
        <w:t xml:space="preserve"> LOs </w:t>
      </w:r>
      <w:r w:rsidR="00647128">
        <w:rPr>
          <w:sz w:val="20"/>
          <w:szCs w:val="20"/>
        </w:rPr>
        <w:t>that are mapped to graduate capabilities:</w:t>
      </w: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261"/>
        <w:gridCol w:w="5261"/>
      </w:tblGrid>
      <w:tr w:rsidR="001F5502" w:rsidTr="009165C4">
        <w:tc>
          <w:tcPr>
            <w:tcW w:w="5261" w:type="dxa"/>
          </w:tcPr>
          <w:p w:rsidR="001F5502" w:rsidRPr="00CB329A" w:rsidRDefault="007426C8" w:rsidP="009165C4">
            <w:pPr>
              <w:spacing w:line="276" w:lineRule="auto"/>
              <w:rPr>
                <w:sz w:val="20"/>
                <w:szCs w:val="20"/>
              </w:rPr>
            </w:pPr>
            <w:r w:rsidRPr="00CB329A">
              <w:rPr>
                <w:sz w:val="20"/>
                <w:szCs w:val="20"/>
              </w:rPr>
              <w:t>By the end of the course it is expected that students will be able to:</w:t>
            </w:r>
          </w:p>
          <w:p w:rsidR="001F5502" w:rsidRPr="00CB329A" w:rsidRDefault="001F5502" w:rsidP="009165C4">
            <w:pPr>
              <w:spacing w:line="276" w:lineRule="auto"/>
              <w:rPr>
                <w:sz w:val="20"/>
                <w:szCs w:val="20"/>
              </w:rPr>
            </w:pPr>
          </w:p>
          <w:p w:rsidR="001F5502" w:rsidRPr="00CB329A" w:rsidRDefault="001D262A" w:rsidP="009165C4">
            <w:pPr>
              <w:pStyle w:val="ListParagraph"/>
              <w:numPr>
                <w:ilvl w:val="0"/>
                <w:numId w:val="2"/>
              </w:numPr>
              <w:spacing w:line="276" w:lineRule="auto"/>
              <w:rPr>
                <w:sz w:val="20"/>
                <w:szCs w:val="20"/>
              </w:rPr>
            </w:pPr>
            <w:r w:rsidRPr="00CB329A">
              <w:rPr>
                <w:sz w:val="20"/>
                <w:szCs w:val="20"/>
              </w:rPr>
              <w:t>Describe</w:t>
            </w:r>
            <w:r w:rsidR="00ED76A8" w:rsidRPr="00CB329A">
              <w:rPr>
                <w:sz w:val="20"/>
                <w:szCs w:val="20"/>
              </w:rPr>
              <w:t xml:space="preserve"> </w:t>
            </w:r>
            <w:r w:rsidR="001F5502" w:rsidRPr="00CB329A">
              <w:rPr>
                <w:sz w:val="20"/>
                <w:szCs w:val="20"/>
              </w:rPr>
              <w:t>the roles of financial institutions and their influence on the national and global economy.</w:t>
            </w:r>
          </w:p>
          <w:p w:rsidR="001F5502" w:rsidRPr="00CB329A" w:rsidRDefault="001F5502" w:rsidP="009165C4">
            <w:pPr>
              <w:spacing w:line="276" w:lineRule="auto"/>
              <w:rPr>
                <w:sz w:val="20"/>
                <w:szCs w:val="20"/>
              </w:rPr>
            </w:pPr>
          </w:p>
          <w:p w:rsidR="001F5502" w:rsidRPr="00CB329A" w:rsidRDefault="001F5502" w:rsidP="009165C4">
            <w:pPr>
              <w:pStyle w:val="ListParagraph"/>
              <w:numPr>
                <w:ilvl w:val="0"/>
                <w:numId w:val="2"/>
              </w:numPr>
              <w:spacing w:line="276" w:lineRule="auto"/>
              <w:rPr>
                <w:sz w:val="20"/>
                <w:szCs w:val="20"/>
              </w:rPr>
            </w:pPr>
            <w:r w:rsidRPr="00CB329A">
              <w:rPr>
                <w:sz w:val="20"/>
                <w:szCs w:val="20"/>
              </w:rPr>
              <w:t xml:space="preserve">Assess financial risks for various stakeholder groups and </w:t>
            </w:r>
            <w:r w:rsidR="00D5498D" w:rsidRPr="00CB329A">
              <w:rPr>
                <w:sz w:val="20"/>
                <w:szCs w:val="20"/>
              </w:rPr>
              <w:t xml:space="preserve">prepare a </w:t>
            </w:r>
            <w:r w:rsidR="00ED76A8" w:rsidRPr="00CB329A">
              <w:rPr>
                <w:sz w:val="20"/>
                <w:szCs w:val="20"/>
              </w:rPr>
              <w:t xml:space="preserve">written </w:t>
            </w:r>
            <w:r w:rsidR="00D5498D" w:rsidRPr="00CB329A">
              <w:rPr>
                <w:sz w:val="20"/>
                <w:szCs w:val="20"/>
              </w:rPr>
              <w:t>risk-minimisation report</w:t>
            </w:r>
            <w:r w:rsidRPr="00CB329A">
              <w:rPr>
                <w:sz w:val="20"/>
                <w:szCs w:val="20"/>
              </w:rPr>
              <w:t xml:space="preserve">. </w:t>
            </w:r>
          </w:p>
          <w:p w:rsidR="001F5502" w:rsidRPr="00CB329A" w:rsidRDefault="001F5502" w:rsidP="009165C4">
            <w:pPr>
              <w:spacing w:line="276" w:lineRule="auto"/>
              <w:rPr>
                <w:sz w:val="20"/>
                <w:szCs w:val="20"/>
              </w:rPr>
            </w:pPr>
          </w:p>
          <w:p w:rsidR="001F5502" w:rsidRPr="00CB329A" w:rsidRDefault="00ED76A8" w:rsidP="00ED76A8">
            <w:pPr>
              <w:pStyle w:val="ListParagraph"/>
              <w:numPr>
                <w:ilvl w:val="0"/>
                <w:numId w:val="2"/>
              </w:numPr>
              <w:spacing w:line="276" w:lineRule="auto"/>
              <w:rPr>
                <w:sz w:val="20"/>
                <w:szCs w:val="20"/>
              </w:rPr>
            </w:pPr>
            <w:r w:rsidRPr="00CB329A">
              <w:rPr>
                <w:sz w:val="20"/>
                <w:szCs w:val="20"/>
              </w:rPr>
              <w:t>R</w:t>
            </w:r>
            <w:r w:rsidR="001C3FB7" w:rsidRPr="00CB329A">
              <w:rPr>
                <w:sz w:val="20"/>
                <w:szCs w:val="20"/>
              </w:rPr>
              <w:t>ecommend</w:t>
            </w:r>
            <w:r w:rsidRPr="00CB329A">
              <w:rPr>
                <w:sz w:val="20"/>
                <w:szCs w:val="20"/>
              </w:rPr>
              <w:t xml:space="preserve"> ways in which the sustainability and social responsibility of financial institutions could be enhanced</w:t>
            </w:r>
            <w:r w:rsidR="001C3FB7" w:rsidRPr="00CB329A">
              <w:rPr>
                <w:sz w:val="20"/>
                <w:szCs w:val="20"/>
              </w:rPr>
              <w:t xml:space="preserve">. </w:t>
            </w:r>
          </w:p>
        </w:tc>
        <w:tc>
          <w:tcPr>
            <w:tcW w:w="5261" w:type="dxa"/>
          </w:tcPr>
          <w:p w:rsidR="001F5502" w:rsidRPr="00CB329A" w:rsidRDefault="001F5502" w:rsidP="009165C4">
            <w:pPr>
              <w:spacing w:line="276" w:lineRule="auto"/>
              <w:rPr>
                <w:sz w:val="20"/>
                <w:szCs w:val="20"/>
              </w:rPr>
            </w:pPr>
            <w:r w:rsidRPr="00CB329A">
              <w:rPr>
                <w:sz w:val="20"/>
                <w:szCs w:val="20"/>
              </w:rPr>
              <w:t>Links to Graduate Profile Capabilities:</w:t>
            </w:r>
          </w:p>
          <w:p w:rsidR="001F5502" w:rsidRPr="00CB329A" w:rsidRDefault="001F5502" w:rsidP="009165C4">
            <w:pPr>
              <w:spacing w:line="276" w:lineRule="auto"/>
              <w:rPr>
                <w:sz w:val="20"/>
                <w:szCs w:val="20"/>
              </w:rPr>
            </w:pPr>
          </w:p>
          <w:p w:rsidR="00CB329A" w:rsidRPr="00CB329A" w:rsidRDefault="00CB329A" w:rsidP="009165C4">
            <w:pPr>
              <w:spacing w:line="276" w:lineRule="auto"/>
              <w:rPr>
                <w:sz w:val="20"/>
                <w:szCs w:val="20"/>
              </w:rPr>
            </w:pPr>
          </w:p>
          <w:p w:rsidR="001F5502" w:rsidRPr="00CB329A" w:rsidRDefault="00ED76A8" w:rsidP="009165C4">
            <w:pPr>
              <w:spacing w:line="276" w:lineRule="auto"/>
              <w:rPr>
                <w:sz w:val="20"/>
                <w:szCs w:val="20"/>
              </w:rPr>
            </w:pPr>
            <w:r w:rsidRPr="00CB329A">
              <w:rPr>
                <w:sz w:val="20"/>
                <w:szCs w:val="20"/>
              </w:rPr>
              <w:t xml:space="preserve">Disciplinary </w:t>
            </w:r>
            <w:r w:rsidR="00421A1E" w:rsidRPr="00CB329A">
              <w:rPr>
                <w:sz w:val="20"/>
                <w:szCs w:val="20"/>
              </w:rPr>
              <w:t>K</w:t>
            </w:r>
            <w:r w:rsidRPr="00CB329A">
              <w:rPr>
                <w:sz w:val="20"/>
                <w:szCs w:val="20"/>
              </w:rPr>
              <w:t>nowledge a</w:t>
            </w:r>
            <w:r w:rsidR="00421A1E" w:rsidRPr="00CB329A">
              <w:rPr>
                <w:sz w:val="20"/>
                <w:szCs w:val="20"/>
              </w:rPr>
              <w:t>nd P</w:t>
            </w:r>
            <w:r w:rsidRPr="00CB329A">
              <w:rPr>
                <w:sz w:val="20"/>
                <w:szCs w:val="20"/>
              </w:rPr>
              <w:t>ractice</w:t>
            </w:r>
          </w:p>
          <w:p w:rsidR="001F5502" w:rsidRPr="00CB329A" w:rsidRDefault="001F5502" w:rsidP="009165C4">
            <w:pPr>
              <w:spacing w:line="276" w:lineRule="auto"/>
              <w:rPr>
                <w:sz w:val="20"/>
                <w:szCs w:val="20"/>
              </w:rPr>
            </w:pPr>
          </w:p>
          <w:p w:rsidR="001F5502" w:rsidRPr="00CB329A" w:rsidRDefault="001F5502" w:rsidP="009165C4">
            <w:pPr>
              <w:spacing w:line="276" w:lineRule="auto"/>
              <w:rPr>
                <w:sz w:val="20"/>
                <w:szCs w:val="20"/>
              </w:rPr>
            </w:pPr>
          </w:p>
          <w:p w:rsidR="001F5502" w:rsidRPr="00CB329A" w:rsidRDefault="001F5502" w:rsidP="009165C4">
            <w:pPr>
              <w:spacing w:line="276" w:lineRule="auto"/>
              <w:rPr>
                <w:sz w:val="20"/>
                <w:szCs w:val="20"/>
              </w:rPr>
            </w:pPr>
          </w:p>
          <w:p w:rsidR="001F5502" w:rsidRPr="00CB329A" w:rsidRDefault="00421A1E" w:rsidP="009165C4">
            <w:pPr>
              <w:spacing w:line="276" w:lineRule="auto"/>
              <w:rPr>
                <w:sz w:val="20"/>
                <w:szCs w:val="20"/>
              </w:rPr>
            </w:pPr>
            <w:r w:rsidRPr="00CB329A">
              <w:rPr>
                <w:sz w:val="20"/>
                <w:szCs w:val="20"/>
              </w:rPr>
              <w:t>Critical T</w:t>
            </w:r>
            <w:r w:rsidR="00ED76A8" w:rsidRPr="00CB329A">
              <w:rPr>
                <w:sz w:val="20"/>
                <w:szCs w:val="20"/>
              </w:rPr>
              <w:t xml:space="preserve">hinking and </w:t>
            </w:r>
            <w:r w:rsidRPr="00CB329A">
              <w:rPr>
                <w:sz w:val="20"/>
                <w:szCs w:val="20"/>
              </w:rPr>
              <w:t>Solution S</w:t>
            </w:r>
            <w:r w:rsidR="00ED76A8" w:rsidRPr="00CB329A">
              <w:rPr>
                <w:sz w:val="20"/>
                <w:szCs w:val="20"/>
              </w:rPr>
              <w:t xml:space="preserve">eeking </w:t>
            </w:r>
          </w:p>
          <w:p w:rsidR="001C3FB7" w:rsidRPr="00CB329A" w:rsidRDefault="001C3FB7" w:rsidP="009165C4">
            <w:pPr>
              <w:spacing w:line="276" w:lineRule="auto"/>
              <w:rPr>
                <w:sz w:val="20"/>
                <w:szCs w:val="20"/>
              </w:rPr>
            </w:pPr>
          </w:p>
          <w:p w:rsidR="001C3FB7" w:rsidRPr="00CB329A" w:rsidRDefault="001C3FB7" w:rsidP="009165C4">
            <w:pPr>
              <w:spacing w:line="276" w:lineRule="auto"/>
              <w:rPr>
                <w:sz w:val="20"/>
                <w:szCs w:val="20"/>
              </w:rPr>
            </w:pPr>
          </w:p>
          <w:p w:rsidR="001C3FB7" w:rsidRPr="00CB329A" w:rsidRDefault="001C3FB7" w:rsidP="009165C4">
            <w:pPr>
              <w:spacing w:line="276" w:lineRule="auto"/>
              <w:rPr>
                <w:sz w:val="20"/>
                <w:szCs w:val="20"/>
              </w:rPr>
            </w:pPr>
          </w:p>
          <w:p w:rsidR="001C3FB7" w:rsidRPr="00CB329A" w:rsidRDefault="00421A1E" w:rsidP="009165C4">
            <w:pPr>
              <w:spacing w:line="276" w:lineRule="auto"/>
              <w:rPr>
                <w:sz w:val="20"/>
                <w:szCs w:val="20"/>
              </w:rPr>
            </w:pPr>
            <w:r w:rsidRPr="00CB329A">
              <w:rPr>
                <w:sz w:val="20"/>
                <w:szCs w:val="20"/>
              </w:rPr>
              <w:t>Social and Environmental R</w:t>
            </w:r>
            <w:r w:rsidR="00ED76A8" w:rsidRPr="00CB329A">
              <w:rPr>
                <w:sz w:val="20"/>
                <w:szCs w:val="20"/>
              </w:rPr>
              <w:t>esponsibility</w:t>
            </w:r>
          </w:p>
        </w:tc>
      </w:tr>
    </w:tbl>
    <w:p w:rsidR="001F5502" w:rsidRDefault="001F5502" w:rsidP="00350CDE">
      <w:pPr>
        <w:rPr>
          <w:sz w:val="20"/>
          <w:szCs w:val="20"/>
        </w:rPr>
      </w:pPr>
    </w:p>
    <w:p w:rsidR="000714E9" w:rsidRDefault="000714E9" w:rsidP="00350CDE">
      <w:pPr>
        <w:rPr>
          <w:sz w:val="20"/>
          <w:szCs w:val="20"/>
        </w:rPr>
      </w:pPr>
    </w:p>
    <w:p w:rsidR="000714E9" w:rsidRDefault="000714E9" w:rsidP="00350CDE">
      <w:pPr>
        <w:rPr>
          <w:b/>
          <w:sz w:val="20"/>
          <w:szCs w:val="20"/>
        </w:rPr>
      </w:pPr>
      <w:r w:rsidRPr="000714E9">
        <w:rPr>
          <w:b/>
          <w:sz w:val="20"/>
          <w:szCs w:val="20"/>
        </w:rPr>
        <w:t>Final Checks</w:t>
      </w:r>
    </w:p>
    <w:p w:rsidR="000714E9" w:rsidRPr="00CB329A" w:rsidRDefault="000714E9" w:rsidP="000714E9">
      <w:pPr>
        <w:pStyle w:val="ListParagraph"/>
        <w:numPr>
          <w:ilvl w:val="0"/>
          <w:numId w:val="1"/>
        </w:numPr>
        <w:spacing w:line="276" w:lineRule="auto"/>
        <w:rPr>
          <w:sz w:val="20"/>
          <w:szCs w:val="20"/>
        </w:rPr>
      </w:pPr>
      <w:r w:rsidRPr="00CB329A">
        <w:rPr>
          <w:sz w:val="20"/>
          <w:szCs w:val="20"/>
        </w:rPr>
        <w:t>Should any of your learning outcomes be combined</w:t>
      </w:r>
      <w:r w:rsidR="00DD0D22">
        <w:rPr>
          <w:sz w:val="20"/>
          <w:szCs w:val="20"/>
        </w:rPr>
        <w:t xml:space="preserve">? </w:t>
      </w:r>
      <w:r w:rsidRPr="00CB329A">
        <w:rPr>
          <w:sz w:val="20"/>
          <w:szCs w:val="20"/>
        </w:rPr>
        <w:t>Best practice says most courses should have 5 to 7 learning outcomes</w:t>
      </w:r>
      <w:r w:rsidR="001D262A" w:rsidRPr="00CB329A">
        <w:rPr>
          <w:sz w:val="20"/>
          <w:szCs w:val="20"/>
        </w:rPr>
        <w:t xml:space="preserve"> for a course</w:t>
      </w:r>
      <w:r w:rsidR="00DD0D22">
        <w:rPr>
          <w:sz w:val="20"/>
          <w:szCs w:val="20"/>
        </w:rPr>
        <w:t>.</w:t>
      </w:r>
      <w:bookmarkStart w:id="0" w:name="_GoBack"/>
      <w:bookmarkEnd w:id="0"/>
    </w:p>
    <w:p w:rsidR="000714E9" w:rsidRPr="00CB329A" w:rsidRDefault="000714E9" w:rsidP="000714E9">
      <w:pPr>
        <w:pStyle w:val="ListParagraph"/>
        <w:numPr>
          <w:ilvl w:val="0"/>
          <w:numId w:val="1"/>
        </w:numPr>
        <w:spacing w:line="276" w:lineRule="auto"/>
        <w:rPr>
          <w:sz w:val="20"/>
          <w:szCs w:val="20"/>
        </w:rPr>
      </w:pPr>
      <w:r w:rsidRPr="00CB329A">
        <w:rPr>
          <w:sz w:val="20"/>
          <w:szCs w:val="20"/>
        </w:rPr>
        <w:t xml:space="preserve">Are </w:t>
      </w:r>
      <w:r w:rsidR="00DD0D22">
        <w:rPr>
          <w:sz w:val="20"/>
          <w:szCs w:val="20"/>
        </w:rPr>
        <w:t xml:space="preserve">your learning outcomes </w:t>
      </w:r>
      <w:r w:rsidRPr="00CB329A">
        <w:rPr>
          <w:sz w:val="20"/>
          <w:szCs w:val="20"/>
        </w:rPr>
        <w:t xml:space="preserve">written for </w:t>
      </w:r>
      <w:r w:rsidR="00DD0D22">
        <w:rPr>
          <w:sz w:val="20"/>
          <w:szCs w:val="20"/>
        </w:rPr>
        <w:t>a student audience</w:t>
      </w:r>
      <w:r w:rsidRPr="00CB329A">
        <w:rPr>
          <w:sz w:val="20"/>
          <w:szCs w:val="20"/>
        </w:rPr>
        <w:t>? They should be able to understand what you say before they do your course.</w:t>
      </w:r>
    </w:p>
    <w:p w:rsidR="000714E9" w:rsidRPr="00CB329A" w:rsidRDefault="000714E9" w:rsidP="000714E9">
      <w:pPr>
        <w:pStyle w:val="ListParagraph"/>
        <w:numPr>
          <w:ilvl w:val="0"/>
          <w:numId w:val="1"/>
        </w:numPr>
        <w:spacing w:line="276" w:lineRule="auto"/>
        <w:rPr>
          <w:sz w:val="20"/>
          <w:szCs w:val="20"/>
        </w:rPr>
      </w:pPr>
      <w:r w:rsidRPr="00CB329A">
        <w:rPr>
          <w:sz w:val="20"/>
          <w:szCs w:val="20"/>
        </w:rPr>
        <w:t>Is each learning outcome assessable? Your students need to have the opportunity to demonstrate that they have achieved your learning outcomes.</w:t>
      </w:r>
    </w:p>
    <w:p w:rsidR="000714E9" w:rsidRPr="00CB329A" w:rsidRDefault="000714E9" w:rsidP="000714E9">
      <w:pPr>
        <w:pStyle w:val="ListParagraph"/>
        <w:numPr>
          <w:ilvl w:val="0"/>
          <w:numId w:val="1"/>
        </w:numPr>
        <w:spacing w:line="276" w:lineRule="auto"/>
        <w:rPr>
          <w:sz w:val="20"/>
          <w:szCs w:val="20"/>
        </w:rPr>
      </w:pPr>
      <w:r w:rsidRPr="00CB329A">
        <w:rPr>
          <w:sz w:val="20"/>
          <w:szCs w:val="20"/>
        </w:rPr>
        <w:t>Are your learning outcomes specific? That is</w:t>
      </w:r>
      <w:r w:rsidR="00B46BD8">
        <w:rPr>
          <w:sz w:val="20"/>
          <w:szCs w:val="20"/>
        </w:rPr>
        <w:t>,</w:t>
      </w:r>
      <w:r w:rsidRPr="00CB329A">
        <w:rPr>
          <w:sz w:val="20"/>
          <w:szCs w:val="20"/>
        </w:rPr>
        <w:t xml:space="preserve"> </w:t>
      </w:r>
      <w:r w:rsidR="00EF7D2A" w:rsidRPr="00CB329A">
        <w:rPr>
          <w:sz w:val="20"/>
          <w:szCs w:val="20"/>
        </w:rPr>
        <w:t>do</w:t>
      </w:r>
      <w:r w:rsidR="00B46BD8">
        <w:rPr>
          <w:sz w:val="20"/>
          <w:szCs w:val="20"/>
        </w:rPr>
        <w:t xml:space="preserve"> they define the aspects, level, </w:t>
      </w:r>
      <w:r w:rsidRPr="00CB329A">
        <w:rPr>
          <w:sz w:val="20"/>
          <w:szCs w:val="20"/>
        </w:rPr>
        <w:t xml:space="preserve">and context of your teaching? Each course contributes to building </w:t>
      </w:r>
      <w:r w:rsidR="00B46BD8">
        <w:rPr>
          <w:sz w:val="20"/>
          <w:szCs w:val="20"/>
        </w:rPr>
        <w:t xml:space="preserve">graduate </w:t>
      </w:r>
      <w:r w:rsidRPr="00CB329A">
        <w:rPr>
          <w:sz w:val="20"/>
          <w:szCs w:val="20"/>
        </w:rPr>
        <w:t>capabiliti</w:t>
      </w:r>
      <w:r w:rsidR="00B46BD8">
        <w:rPr>
          <w:sz w:val="20"/>
          <w:szCs w:val="20"/>
        </w:rPr>
        <w:t>es -</w:t>
      </w:r>
      <w:r w:rsidRPr="00CB329A">
        <w:rPr>
          <w:sz w:val="20"/>
          <w:szCs w:val="20"/>
        </w:rPr>
        <w:t xml:space="preserve"> it needs to be clear exactly what students will gain from your course.</w:t>
      </w:r>
    </w:p>
    <w:p w:rsidR="000714E9" w:rsidRPr="000714E9" w:rsidRDefault="000714E9" w:rsidP="00350CDE">
      <w:pPr>
        <w:rPr>
          <w:b/>
          <w:sz w:val="20"/>
          <w:szCs w:val="20"/>
        </w:rPr>
      </w:pPr>
    </w:p>
    <w:p w:rsidR="00725BFA" w:rsidRPr="00647128" w:rsidRDefault="00725BFA">
      <w:pPr>
        <w:rPr>
          <w:rFonts w:asciiTheme="majorHAnsi" w:eastAsiaTheme="majorEastAsia" w:hAnsiTheme="majorHAnsi" w:cstheme="majorBidi"/>
          <w:color w:val="1F4E79" w:themeColor="accent1" w:themeShade="80"/>
          <w:sz w:val="2"/>
          <w:szCs w:val="2"/>
        </w:rPr>
      </w:pPr>
    </w:p>
    <w:sectPr w:rsidR="00725BFA" w:rsidRPr="00647128" w:rsidSect="004D41D2">
      <w:type w:val="continuous"/>
      <w:pgSz w:w="23814" w:h="16839" w:orient="landscape" w:code="8"/>
      <w:pgMar w:top="1021" w:right="1021" w:bottom="1021" w:left="102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A86" w:rsidRDefault="00F65A86" w:rsidP="00F65A86">
      <w:pPr>
        <w:spacing w:after="0" w:line="240" w:lineRule="auto"/>
      </w:pPr>
      <w:r>
        <w:separator/>
      </w:r>
    </w:p>
  </w:endnote>
  <w:endnote w:type="continuationSeparator" w:id="0">
    <w:p w:rsidR="00F65A86" w:rsidRDefault="00F65A86" w:rsidP="00F65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4467816"/>
      <w:docPartObj>
        <w:docPartGallery w:val="Page Numbers (Bottom of Page)"/>
        <w:docPartUnique/>
      </w:docPartObj>
    </w:sdtPr>
    <w:sdtEndPr>
      <w:rPr>
        <w:noProof/>
        <w:sz w:val="16"/>
        <w:szCs w:val="16"/>
      </w:rPr>
    </w:sdtEndPr>
    <w:sdtContent>
      <w:p w:rsidR="00906A26" w:rsidRPr="00350CDE" w:rsidRDefault="00906A26">
        <w:pPr>
          <w:pStyle w:val="Footer"/>
          <w:jc w:val="right"/>
          <w:rPr>
            <w:sz w:val="16"/>
            <w:szCs w:val="16"/>
          </w:rPr>
        </w:pPr>
        <w:r w:rsidRPr="00350CDE">
          <w:rPr>
            <w:sz w:val="16"/>
            <w:szCs w:val="16"/>
          </w:rPr>
          <w:fldChar w:fldCharType="begin"/>
        </w:r>
        <w:r w:rsidRPr="00350CDE">
          <w:rPr>
            <w:sz w:val="16"/>
            <w:szCs w:val="16"/>
          </w:rPr>
          <w:instrText xml:space="preserve"> PAGE   \* MERGEFORMAT </w:instrText>
        </w:r>
        <w:r w:rsidRPr="00350CDE">
          <w:rPr>
            <w:sz w:val="16"/>
            <w:szCs w:val="16"/>
          </w:rPr>
          <w:fldChar w:fldCharType="separate"/>
        </w:r>
        <w:r w:rsidR="00B46BD8">
          <w:rPr>
            <w:noProof/>
            <w:sz w:val="16"/>
            <w:szCs w:val="16"/>
          </w:rPr>
          <w:t>1</w:t>
        </w:r>
        <w:r w:rsidRPr="00350CDE">
          <w:rPr>
            <w:noProof/>
            <w:sz w:val="16"/>
            <w:szCs w:val="16"/>
          </w:rPr>
          <w:fldChar w:fldCharType="end"/>
        </w:r>
      </w:p>
    </w:sdtContent>
  </w:sdt>
  <w:p w:rsidR="00F65A86" w:rsidRPr="00F65A86" w:rsidRDefault="00F65A86" w:rsidP="00F65A86">
    <w:pPr>
      <w:pStyle w:val="Footer"/>
      <w:tabs>
        <w:tab w:val="clear" w:pos="9026"/>
        <w:tab w:val="right" w:pos="21688"/>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A86" w:rsidRDefault="00F65A86" w:rsidP="00F65A86">
      <w:pPr>
        <w:spacing w:after="0" w:line="240" w:lineRule="auto"/>
      </w:pPr>
      <w:r>
        <w:separator/>
      </w:r>
    </w:p>
  </w:footnote>
  <w:footnote w:type="continuationSeparator" w:id="0">
    <w:p w:rsidR="00F65A86" w:rsidRDefault="00F65A86" w:rsidP="00F65A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4778D"/>
    <w:multiLevelType w:val="hybridMultilevel"/>
    <w:tmpl w:val="4CCEC97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453D7C86"/>
    <w:multiLevelType w:val="hybridMultilevel"/>
    <w:tmpl w:val="6B1A6686"/>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681A0054"/>
    <w:multiLevelType w:val="hybridMultilevel"/>
    <w:tmpl w:val="8DDCAA3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6A7B4EF9"/>
    <w:multiLevelType w:val="hybridMultilevel"/>
    <w:tmpl w:val="EF844DD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985"/>
    <w:rsid w:val="00017CAB"/>
    <w:rsid w:val="00036415"/>
    <w:rsid w:val="000364C3"/>
    <w:rsid w:val="00045A8B"/>
    <w:rsid w:val="0006165A"/>
    <w:rsid w:val="00063AC8"/>
    <w:rsid w:val="000714E9"/>
    <w:rsid w:val="000844D2"/>
    <w:rsid w:val="000F6DA9"/>
    <w:rsid w:val="00115BC8"/>
    <w:rsid w:val="001C3FB7"/>
    <w:rsid w:val="001D262A"/>
    <w:rsid w:val="001F5502"/>
    <w:rsid w:val="0021150C"/>
    <w:rsid w:val="00277D15"/>
    <w:rsid w:val="002A13DC"/>
    <w:rsid w:val="002B0F59"/>
    <w:rsid w:val="002C3F64"/>
    <w:rsid w:val="002D60A7"/>
    <w:rsid w:val="00350CDE"/>
    <w:rsid w:val="00421A1E"/>
    <w:rsid w:val="00451859"/>
    <w:rsid w:val="004B5A6C"/>
    <w:rsid w:val="004D41D2"/>
    <w:rsid w:val="00522697"/>
    <w:rsid w:val="00592992"/>
    <w:rsid w:val="00594898"/>
    <w:rsid w:val="005D3BE7"/>
    <w:rsid w:val="005D7DCA"/>
    <w:rsid w:val="006336EA"/>
    <w:rsid w:val="00647128"/>
    <w:rsid w:val="00654F54"/>
    <w:rsid w:val="006A6119"/>
    <w:rsid w:val="006B3D03"/>
    <w:rsid w:val="0070631D"/>
    <w:rsid w:val="00725BFA"/>
    <w:rsid w:val="007426C8"/>
    <w:rsid w:val="007875E1"/>
    <w:rsid w:val="007B4FAE"/>
    <w:rsid w:val="007C72A5"/>
    <w:rsid w:val="007F52BE"/>
    <w:rsid w:val="00806F60"/>
    <w:rsid w:val="00834230"/>
    <w:rsid w:val="00906A26"/>
    <w:rsid w:val="009325B0"/>
    <w:rsid w:val="00990F31"/>
    <w:rsid w:val="009A353C"/>
    <w:rsid w:val="009A6524"/>
    <w:rsid w:val="009C5360"/>
    <w:rsid w:val="009D251F"/>
    <w:rsid w:val="009E7827"/>
    <w:rsid w:val="009F72C8"/>
    <w:rsid w:val="00A66503"/>
    <w:rsid w:val="00A7622C"/>
    <w:rsid w:val="00B11FD3"/>
    <w:rsid w:val="00B43985"/>
    <w:rsid w:val="00B46BD8"/>
    <w:rsid w:val="00B5046E"/>
    <w:rsid w:val="00B5173D"/>
    <w:rsid w:val="00BC6816"/>
    <w:rsid w:val="00BD6342"/>
    <w:rsid w:val="00BF6A2E"/>
    <w:rsid w:val="00C636E8"/>
    <w:rsid w:val="00C637C1"/>
    <w:rsid w:val="00CB0B33"/>
    <w:rsid w:val="00CB329A"/>
    <w:rsid w:val="00D03D3C"/>
    <w:rsid w:val="00D37C44"/>
    <w:rsid w:val="00D4305E"/>
    <w:rsid w:val="00D5498D"/>
    <w:rsid w:val="00DD0D22"/>
    <w:rsid w:val="00DF70B9"/>
    <w:rsid w:val="00E64A18"/>
    <w:rsid w:val="00ED76A8"/>
    <w:rsid w:val="00EF369E"/>
    <w:rsid w:val="00EF7D2A"/>
    <w:rsid w:val="00F46DAF"/>
    <w:rsid w:val="00F65A86"/>
    <w:rsid w:val="00F9632B"/>
    <w:rsid w:val="00FC127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C8C8F97"/>
  <w15:chartTrackingRefBased/>
  <w15:docId w15:val="{8E0BD9D0-B9DF-4163-AB4C-A4EDAFBE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D15"/>
    <w:rPr>
      <w:rFonts w:ascii="Verdana" w:hAnsi="Verdana"/>
    </w:rPr>
  </w:style>
  <w:style w:type="paragraph" w:styleId="Heading1">
    <w:name w:val="heading 1"/>
    <w:basedOn w:val="Normal"/>
    <w:next w:val="Normal"/>
    <w:link w:val="Heading1Char"/>
    <w:uiPriority w:val="9"/>
    <w:qFormat/>
    <w:rsid w:val="002A13DC"/>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3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5Dark-Accent5">
    <w:name w:val="List Table 5 Dark Accent 5"/>
    <w:basedOn w:val="TableNormal"/>
    <w:uiPriority w:val="50"/>
    <w:rsid w:val="00B43985"/>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Accent1">
    <w:name w:val="List Table 4 Accent 1"/>
    <w:basedOn w:val="TableNormal"/>
    <w:uiPriority w:val="49"/>
    <w:rsid w:val="00B4398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1">
    <w:name w:val="Grid Table 2 Accent 1"/>
    <w:basedOn w:val="TableNormal"/>
    <w:uiPriority w:val="47"/>
    <w:rsid w:val="00B43985"/>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1Char">
    <w:name w:val="Heading 1 Char"/>
    <w:basedOn w:val="DefaultParagraphFont"/>
    <w:link w:val="Heading1"/>
    <w:uiPriority w:val="9"/>
    <w:rsid w:val="002A13DC"/>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2A13DC"/>
    <w:rPr>
      <w:sz w:val="16"/>
      <w:szCs w:val="16"/>
    </w:rPr>
  </w:style>
  <w:style w:type="paragraph" w:styleId="CommentText">
    <w:name w:val="annotation text"/>
    <w:basedOn w:val="Normal"/>
    <w:link w:val="CommentTextChar"/>
    <w:uiPriority w:val="99"/>
    <w:semiHidden/>
    <w:unhideWhenUsed/>
    <w:rsid w:val="002A13DC"/>
    <w:pPr>
      <w:spacing w:before="60" w:after="120" w:line="240" w:lineRule="auto"/>
    </w:pPr>
    <w:rPr>
      <w:sz w:val="20"/>
      <w:szCs w:val="20"/>
    </w:rPr>
  </w:style>
  <w:style w:type="character" w:customStyle="1" w:styleId="CommentTextChar">
    <w:name w:val="Comment Text Char"/>
    <w:basedOn w:val="DefaultParagraphFont"/>
    <w:link w:val="CommentText"/>
    <w:uiPriority w:val="99"/>
    <w:semiHidden/>
    <w:rsid w:val="002A13DC"/>
    <w:rPr>
      <w:rFonts w:ascii="Verdana" w:hAnsi="Verdana"/>
      <w:sz w:val="20"/>
      <w:szCs w:val="20"/>
    </w:rPr>
  </w:style>
  <w:style w:type="paragraph" w:styleId="BalloonText">
    <w:name w:val="Balloon Text"/>
    <w:basedOn w:val="Normal"/>
    <w:link w:val="BalloonTextChar"/>
    <w:uiPriority w:val="99"/>
    <w:semiHidden/>
    <w:unhideWhenUsed/>
    <w:rsid w:val="002A13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3DC"/>
    <w:rPr>
      <w:rFonts w:ascii="Segoe UI" w:hAnsi="Segoe UI" w:cs="Segoe UI"/>
      <w:sz w:val="18"/>
      <w:szCs w:val="18"/>
    </w:rPr>
  </w:style>
  <w:style w:type="paragraph" w:styleId="Title">
    <w:name w:val="Title"/>
    <w:basedOn w:val="Normal"/>
    <w:next w:val="Normal"/>
    <w:link w:val="TitleChar"/>
    <w:uiPriority w:val="10"/>
    <w:qFormat/>
    <w:rsid w:val="007C72A5"/>
    <w:pPr>
      <w:pBdr>
        <w:bottom w:val="single" w:sz="4" w:space="1" w:color="D9D9D9" w:themeColor="background1" w:themeShade="D9"/>
      </w:pBdr>
      <w:spacing w:before="240" w:after="120" w:line="276" w:lineRule="auto"/>
      <w:contextualSpacing/>
    </w:pPr>
    <w:rPr>
      <w:color w:val="00467F"/>
      <w:sz w:val="32"/>
      <w:szCs w:val="36"/>
    </w:rPr>
  </w:style>
  <w:style w:type="character" w:customStyle="1" w:styleId="TitleChar">
    <w:name w:val="Title Char"/>
    <w:basedOn w:val="DefaultParagraphFont"/>
    <w:link w:val="Title"/>
    <w:uiPriority w:val="10"/>
    <w:rsid w:val="007C72A5"/>
    <w:rPr>
      <w:rFonts w:ascii="Verdana" w:hAnsi="Verdana"/>
      <w:color w:val="00467F"/>
      <w:sz w:val="32"/>
      <w:szCs w:val="36"/>
    </w:rPr>
  </w:style>
  <w:style w:type="character" w:styleId="Hyperlink">
    <w:name w:val="Hyperlink"/>
    <w:basedOn w:val="DefaultParagraphFont"/>
    <w:uiPriority w:val="99"/>
    <w:unhideWhenUsed/>
    <w:rsid w:val="007C72A5"/>
    <w:rPr>
      <w:color w:val="009AC7"/>
      <w:u w:val="single"/>
    </w:rPr>
  </w:style>
  <w:style w:type="paragraph" w:styleId="Header">
    <w:name w:val="header"/>
    <w:basedOn w:val="Normal"/>
    <w:link w:val="HeaderChar"/>
    <w:uiPriority w:val="99"/>
    <w:unhideWhenUsed/>
    <w:rsid w:val="00F65A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A86"/>
    <w:rPr>
      <w:rFonts w:ascii="Verdana" w:hAnsi="Verdana"/>
    </w:rPr>
  </w:style>
  <w:style w:type="paragraph" w:styleId="Footer">
    <w:name w:val="footer"/>
    <w:basedOn w:val="Normal"/>
    <w:link w:val="FooterChar"/>
    <w:uiPriority w:val="99"/>
    <w:unhideWhenUsed/>
    <w:rsid w:val="00F65A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A86"/>
    <w:rPr>
      <w:rFonts w:ascii="Verdana" w:hAnsi="Verdana"/>
    </w:rPr>
  </w:style>
  <w:style w:type="paragraph" w:styleId="ListParagraph">
    <w:name w:val="List Paragraph"/>
    <w:basedOn w:val="Normal"/>
    <w:uiPriority w:val="34"/>
    <w:qFormat/>
    <w:rsid w:val="002B0F59"/>
    <w:pPr>
      <w:ind w:left="720"/>
      <w:contextualSpacing/>
    </w:pPr>
  </w:style>
  <w:style w:type="character" w:styleId="FollowedHyperlink">
    <w:name w:val="FollowedHyperlink"/>
    <w:basedOn w:val="DefaultParagraphFont"/>
    <w:uiPriority w:val="99"/>
    <w:semiHidden/>
    <w:unhideWhenUsed/>
    <w:rsid w:val="006336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506768">
      <w:bodyDiv w:val="1"/>
      <w:marLeft w:val="0"/>
      <w:marRight w:val="0"/>
      <w:marTop w:val="0"/>
      <w:marBottom w:val="0"/>
      <w:divBdr>
        <w:top w:val="none" w:sz="0" w:space="0" w:color="auto"/>
        <w:left w:val="none" w:sz="0" w:space="0" w:color="auto"/>
        <w:bottom w:val="none" w:sz="0" w:space="0" w:color="auto"/>
        <w:right w:val="none" w:sz="0" w:space="0" w:color="auto"/>
      </w:divBdr>
    </w:div>
    <w:div w:id="394162173">
      <w:bodyDiv w:val="1"/>
      <w:marLeft w:val="0"/>
      <w:marRight w:val="0"/>
      <w:marTop w:val="0"/>
      <w:marBottom w:val="0"/>
      <w:divBdr>
        <w:top w:val="none" w:sz="0" w:space="0" w:color="auto"/>
        <w:left w:val="none" w:sz="0" w:space="0" w:color="auto"/>
        <w:bottom w:val="none" w:sz="0" w:space="0" w:color="auto"/>
        <w:right w:val="none" w:sz="0" w:space="0" w:color="auto"/>
      </w:divBdr>
    </w:div>
    <w:div w:id="1134830226">
      <w:bodyDiv w:val="1"/>
      <w:marLeft w:val="0"/>
      <w:marRight w:val="0"/>
      <w:marTop w:val="0"/>
      <w:marBottom w:val="0"/>
      <w:divBdr>
        <w:top w:val="none" w:sz="0" w:space="0" w:color="auto"/>
        <w:left w:val="none" w:sz="0" w:space="0" w:color="auto"/>
        <w:bottom w:val="none" w:sz="0" w:space="0" w:color="auto"/>
        <w:right w:val="none" w:sz="0" w:space="0" w:color="auto"/>
      </w:divBdr>
    </w:div>
    <w:div w:id="138360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t@auckland.ac.n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o.gl/aN5Tr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goo.gl/aN5TrR" TargetMode="External"/><Relationship Id="rId4" Type="http://schemas.openxmlformats.org/officeDocument/2006/relationships/settings" Target="settings.xml"/><Relationship Id="rId9" Type="http://schemas.openxmlformats.org/officeDocument/2006/relationships/hyperlink" Target="https://goo.gl/aN5Tr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spec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96152-8379-4F62-A748-5AED7FE10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1381</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Smith (B&amp;E)</dc:creator>
  <cp:keywords/>
  <dc:description/>
  <cp:lastModifiedBy>Anton de Bruyn</cp:lastModifiedBy>
  <cp:revision>4</cp:revision>
  <cp:lastPrinted>2018-05-22T21:50:00Z</cp:lastPrinted>
  <dcterms:created xsi:type="dcterms:W3CDTF">2018-05-23T01:32:00Z</dcterms:created>
  <dcterms:modified xsi:type="dcterms:W3CDTF">2018-06-01T02:12:00Z</dcterms:modified>
</cp:coreProperties>
</file>